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D892" w14:textId="3691C9B3" w:rsidR="00E5352D" w:rsidRPr="00837F91" w:rsidRDefault="00E5352D" w:rsidP="00E5352D">
      <w:pPr>
        <w:rPr>
          <w:rFonts w:eastAsia="Calibri"/>
          <w:b/>
        </w:rPr>
      </w:pPr>
      <w:r w:rsidRPr="00837F91">
        <w:rPr>
          <w:rFonts w:eastAsia="Calibri"/>
          <w:b/>
        </w:rPr>
        <w:t>УДК: 323</w:t>
      </w:r>
    </w:p>
    <w:p w14:paraId="2C467ACA" w14:textId="77777777" w:rsidR="006317DD" w:rsidRPr="00424100" w:rsidRDefault="006317DD" w:rsidP="00394CD0">
      <w:pPr>
        <w:jc w:val="center"/>
        <w:rPr>
          <w:rFonts w:eastAsia="Calibri"/>
          <w:b/>
          <w:bCs/>
          <w:sz w:val="32"/>
          <w:szCs w:val="32"/>
        </w:rPr>
      </w:pPr>
    </w:p>
    <w:p w14:paraId="64A05107" w14:textId="0727BB26" w:rsidR="00E5352D" w:rsidRDefault="00837F91" w:rsidP="00424100">
      <w:pPr>
        <w:spacing w:line="252" w:lineRule="auto"/>
        <w:jc w:val="center"/>
        <w:rPr>
          <w:rFonts w:eastAsia="Calibri"/>
          <w:b/>
          <w:bCs/>
        </w:rPr>
      </w:pPr>
      <w:r w:rsidRPr="00E5352D">
        <w:rPr>
          <w:rFonts w:eastAsia="Calibri"/>
          <w:b/>
          <w:bCs/>
        </w:rPr>
        <w:t xml:space="preserve">ОТНОШЕНИЕ МОЛОДЕЖИ К ГЕНДЕРНОМУ НЕРАВЕНСТВУ </w:t>
      </w:r>
    </w:p>
    <w:p w14:paraId="48061026" w14:textId="3BB60D91" w:rsidR="00394CD0" w:rsidRDefault="00837F91" w:rsidP="00424100">
      <w:pPr>
        <w:spacing w:line="252" w:lineRule="auto"/>
        <w:jc w:val="center"/>
        <w:rPr>
          <w:rFonts w:eastAsia="Calibri"/>
          <w:b/>
          <w:bCs/>
        </w:rPr>
      </w:pPr>
      <w:r w:rsidRPr="00E5352D">
        <w:rPr>
          <w:rFonts w:eastAsia="Calibri"/>
          <w:b/>
          <w:bCs/>
        </w:rPr>
        <w:t>(ИССЛЕДОВАНИЕ НА ОСНОВЕ АНАЛИЗА РЕЗУЛЬТАТОВ АНКЕТИРОВАНИЯ, ПРОВЕДЁННОГО В</w:t>
      </w:r>
      <w:r>
        <w:rPr>
          <w:rFonts w:eastAsia="Calibri"/>
          <w:b/>
          <w:bCs/>
        </w:rPr>
        <w:t xml:space="preserve"> ТИХООКЕАНСКОМ ГОСУДАРСВЕННОМ </w:t>
      </w:r>
      <w:r w:rsidR="00424100">
        <w:rPr>
          <w:rFonts w:eastAsia="Calibri"/>
          <w:b/>
          <w:bCs/>
        </w:rPr>
        <w:br/>
      </w:r>
      <w:r>
        <w:rPr>
          <w:rFonts w:eastAsia="Calibri"/>
          <w:b/>
          <w:bCs/>
        </w:rPr>
        <w:t>МЕДИЦИНСКОМ УНИВЕРСИТЕТЕ</w:t>
      </w:r>
      <w:r w:rsidRPr="00E5352D">
        <w:rPr>
          <w:rFonts w:eastAsia="Calibri"/>
          <w:b/>
          <w:bCs/>
        </w:rPr>
        <w:t>)</w:t>
      </w:r>
    </w:p>
    <w:p w14:paraId="2EE74A3B" w14:textId="77777777" w:rsidR="006317DD" w:rsidRPr="00424100" w:rsidRDefault="006317DD" w:rsidP="00394CD0">
      <w:pPr>
        <w:jc w:val="center"/>
        <w:rPr>
          <w:rFonts w:eastAsia="Calibri"/>
          <w:bCs/>
          <w:sz w:val="28"/>
          <w:szCs w:val="28"/>
        </w:rPr>
      </w:pPr>
    </w:p>
    <w:p w14:paraId="7E623475" w14:textId="403A00A0" w:rsidR="00E018BC" w:rsidRPr="00E018BC" w:rsidRDefault="00E018BC" w:rsidP="00424100">
      <w:pPr>
        <w:spacing w:line="252" w:lineRule="auto"/>
        <w:rPr>
          <w:rFonts w:eastAsia="Calibri"/>
          <w:b/>
          <w:bCs/>
        </w:rPr>
      </w:pPr>
      <w:r w:rsidRPr="00E018BC">
        <w:rPr>
          <w:rFonts w:eastAsia="Calibri"/>
          <w:b/>
          <w:bCs/>
        </w:rPr>
        <w:t>Артемьева Яна Денисовна</w:t>
      </w:r>
    </w:p>
    <w:p w14:paraId="1FF6067C" w14:textId="0A59DDA8" w:rsidR="000F109E" w:rsidRDefault="00E018BC" w:rsidP="00424100">
      <w:pPr>
        <w:spacing w:line="252" w:lineRule="auto"/>
        <w:rPr>
          <w:rFonts w:eastAsia="Calibri"/>
        </w:rPr>
      </w:pPr>
      <w:r w:rsidRPr="00E018BC">
        <w:rPr>
          <w:rFonts w:eastAsia="Calibri"/>
        </w:rPr>
        <w:t>Студентка ФГБОУ ВО ТГМУ Минздрава России, Владивосток, Россия</w:t>
      </w:r>
      <w:r w:rsidR="00424100">
        <w:rPr>
          <w:rFonts w:eastAsia="Calibri"/>
        </w:rPr>
        <w:t>.</w:t>
      </w:r>
    </w:p>
    <w:p w14:paraId="42EE0606" w14:textId="77777777" w:rsidR="00424100" w:rsidRPr="00A12D09" w:rsidRDefault="00424100" w:rsidP="00424100">
      <w:pPr>
        <w:spacing w:line="252" w:lineRule="auto"/>
        <w:rPr>
          <w:lang w:val="en-US"/>
        </w:rPr>
      </w:pPr>
      <w:bookmarkStart w:id="0" w:name="_Hlk183846489"/>
      <w:r w:rsidRPr="004D73C3">
        <w:rPr>
          <w:rFonts w:eastAsia="Calibri"/>
          <w:lang w:val="en-US"/>
        </w:rPr>
        <w:t>ORCID</w:t>
      </w:r>
      <w:r w:rsidRPr="00A12D09">
        <w:rPr>
          <w:rFonts w:eastAsia="Calibri"/>
          <w:lang w:val="en-US"/>
        </w:rPr>
        <w:t>:</w:t>
      </w:r>
      <w:r w:rsidRPr="00A12D09">
        <w:rPr>
          <w:lang w:val="en-US"/>
        </w:rPr>
        <w:t xml:space="preserve"> </w:t>
      </w:r>
      <w:hyperlink r:id="rId7" w:history="1">
        <w:r w:rsidRPr="00A12D09">
          <w:rPr>
            <w:rStyle w:val="a3"/>
            <w:lang w:val="en-US"/>
          </w:rPr>
          <w:t>https://orcid.org/0009-0005-5573-9245</w:t>
        </w:r>
      </w:hyperlink>
    </w:p>
    <w:p w14:paraId="5BCEABAF" w14:textId="25AD43D0" w:rsidR="005110F3" w:rsidRDefault="005110F3" w:rsidP="00424100">
      <w:pPr>
        <w:spacing w:line="252" w:lineRule="auto"/>
        <w:rPr>
          <w:rFonts w:eastAsia="Calibri"/>
          <w:lang w:val="en-US"/>
        </w:rPr>
      </w:pPr>
      <w:r w:rsidRPr="000F109E">
        <w:rPr>
          <w:rFonts w:eastAsia="Calibri"/>
          <w:lang w:val="en-US"/>
        </w:rPr>
        <w:t>e</w:t>
      </w:r>
      <w:r w:rsidRPr="005110F3">
        <w:rPr>
          <w:rFonts w:eastAsia="Calibri"/>
          <w:lang w:val="en-US"/>
        </w:rPr>
        <w:t>-</w:t>
      </w:r>
      <w:r w:rsidRPr="000F109E">
        <w:rPr>
          <w:rFonts w:eastAsia="Calibri"/>
          <w:lang w:val="en-US"/>
        </w:rPr>
        <w:t>mail</w:t>
      </w:r>
      <w:r w:rsidRPr="005110F3">
        <w:rPr>
          <w:rFonts w:eastAsia="Calibri"/>
          <w:lang w:val="en-US"/>
        </w:rPr>
        <w:t xml:space="preserve">: </w:t>
      </w:r>
      <w:hyperlink r:id="rId8" w:history="1">
        <w:r w:rsidRPr="004209B0">
          <w:rPr>
            <w:rStyle w:val="a3"/>
            <w:rFonts w:eastAsia="Calibri"/>
            <w:lang w:val="en-US"/>
          </w:rPr>
          <w:t>natojasaito3416@gmail.com</w:t>
        </w:r>
      </w:hyperlink>
      <w:bookmarkEnd w:id="0"/>
      <w:r>
        <w:rPr>
          <w:rFonts w:eastAsia="Calibri"/>
          <w:lang w:val="en-US"/>
        </w:rPr>
        <w:t xml:space="preserve"> </w:t>
      </w:r>
    </w:p>
    <w:p w14:paraId="73C0F5AF" w14:textId="77777777" w:rsidR="005110F3" w:rsidRPr="00424100" w:rsidRDefault="005110F3" w:rsidP="00424100">
      <w:pPr>
        <w:spacing w:line="252" w:lineRule="auto"/>
        <w:rPr>
          <w:sz w:val="28"/>
          <w:szCs w:val="28"/>
          <w:lang w:val="en-US"/>
        </w:rPr>
      </w:pPr>
    </w:p>
    <w:p w14:paraId="484A6F90" w14:textId="76F1A6FF" w:rsidR="00E018BC" w:rsidRPr="00E018BC" w:rsidRDefault="00E018BC" w:rsidP="00424100">
      <w:pPr>
        <w:spacing w:line="252" w:lineRule="auto"/>
        <w:rPr>
          <w:rFonts w:eastAsia="Calibri"/>
          <w:b/>
          <w:bCs/>
        </w:rPr>
      </w:pPr>
      <w:r w:rsidRPr="00E018BC">
        <w:rPr>
          <w:rFonts w:eastAsia="Calibri"/>
          <w:b/>
          <w:bCs/>
        </w:rPr>
        <w:t>Рогожин Эрик Романович</w:t>
      </w:r>
    </w:p>
    <w:p w14:paraId="3DDCDE7E" w14:textId="74D13B43" w:rsidR="00474AE4" w:rsidRDefault="00E018BC" w:rsidP="00424100">
      <w:pPr>
        <w:spacing w:line="252" w:lineRule="auto"/>
        <w:rPr>
          <w:rFonts w:eastAsia="Calibri"/>
        </w:rPr>
      </w:pPr>
      <w:r w:rsidRPr="00E018BC">
        <w:rPr>
          <w:rFonts w:eastAsia="Calibri"/>
        </w:rPr>
        <w:t>Студент ФГБОУ ВО ТГМУ Минздрава России, Владивосток, Россия</w:t>
      </w:r>
      <w:r w:rsidR="00424100">
        <w:rPr>
          <w:rFonts w:eastAsia="Calibri"/>
        </w:rPr>
        <w:t>.</w:t>
      </w:r>
    </w:p>
    <w:p w14:paraId="5F07855F" w14:textId="77777777" w:rsidR="00424100" w:rsidRPr="00424100" w:rsidRDefault="00424100" w:rsidP="00424100">
      <w:pPr>
        <w:spacing w:line="252" w:lineRule="auto"/>
        <w:rPr>
          <w:rFonts w:eastAsia="Calibri"/>
          <w:lang w:val="en-US"/>
        </w:rPr>
      </w:pPr>
      <w:r w:rsidRPr="004D73C3">
        <w:rPr>
          <w:rFonts w:eastAsia="Calibri"/>
          <w:lang w:val="en-US"/>
        </w:rPr>
        <w:t>ORCID</w:t>
      </w:r>
      <w:r w:rsidRPr="00424100">
        <w:rPr>
          <w:rFonts w:eastAsia="Calibri"/>
          <w:lang w:val="en-US"/>
        </w:rPr>
        <w:t>:</w:t>
      </w:r>
      <w:r w:rsidRPr="00424100">
        <w:rPr>
          <w:lang w:val="en-US"/>
        </w:rPr>
        <w:t xml:space="preserve"> </w:t>
      </w:r>
      <w:hyperlink r:id="rId9" w:history="1">
        <w:r w:rsidRPr="004209B0">
          <w:rPr>
            <w:rStyle w:val="a3"/>
            <w:rFonts w:eastAsia="Calibri"/>
            <w:lang w:val="en-US"/>
          </w:rPr>
          <w:t>https</w:t>
        </w:r>
        <w:r w:rsidRPr="00424100">
          <w:rPr>
            <w:rStyle w:val="a3"/>
            <w:rFonts w:eastAsia="Calibri"/>
            <w:lang w:val="en-US"/>
          </w:rPr>
          <w:t>://</w:t>
        </w:r>
        <w:r w:rsidRPr="004209B0">
          <w:rPr>
            <w:rStyle w:val="a3"/>
            <w:rFonts w:eastAsia="Calibri"/>
            <w:lang w:val="en-US"/>
          </w:rPr>
          <w:t>orcid</w:t>
        </w:r>
        <w:r w:rsidRPr="00424100">
          <w:rPr>
            <w:rStyle w:val="a3"/>
            <w:rFonts w:eastAsia="Calibri"/>
            <w:lang w:val="en-US"/>
          </w:rPr>
          <w:t>.</w:t>
        </w:r>
        <w:r w:rsidRPr="004209B0">
          <w:rPr>
            <w:rStyle w:val="a3"/>
            <w:rFonts w:eastAsia="Calibri"/>
            <w:lang w:val="en-US"/>
          </w:rPr>
          <w:t>org</w:t>
        </w:r>
        <w:r w:rsidRPr="00424100">
          <w:rPr>
            <w:rStyle w:val="a3"/>
            <w:rFonts w:eastAsia="Calibri"/>
            <w:lang w:val="en-US"/>
          </w:rPr>
          <w:t>/0009-0007-9151-286</w:t>
        </w:r>
        <w:r w:rsidRPr="004209B0">
          <w:rPr>
            <w:rStyle w:val="a3"/>
            <w:rFonts w:eastAsia="Calibri"/>
            <w:lang w:val="en-US"/>
          </w:rPr>
          <w:t>X</w:t>
        </w:r>
      </w:hyperlink>
    </w:p>
    <w:p w14:paraId="386EEC60" w14:textId="64096009" w:rsidR="000F109E" w:rsidRDefault="00394CD0" w:rsidP="00424100">
      <w:pPr>
        <w:spacing w:line="252" w:lineRule="auto"/>
        <w:rPr>
          <w:rStyle w:val="a3"/>
          <w:rFonts w:eastAsia="Calibri"/>
          <w:lang w:val="en-US"/>
        </w:rPr>
      </w:pPr>
      <w:r w:rsidRPr="000F109E">
        <w:rPr>
          <w:rFonts w:eastAsia="Calibri"/>
          <w:lang w:val="en-US"/>
        </w:rPr>
        <w:t xml:space="preserve">e-mail: </w:t>
      </w:r>
      <w:hyperlink r:id="rId10" w:history="1">
        <w:r w:rsidR="000F109E" w:rsidRPr="00C5683C">
          <w:rPr>
            <w:rStyle w:val="a3"/>
            <w:rFonts w:eastAsia="Calibri"/>
            <w:lang w:val="en-US"/>
          </w:rPr>
          <w:t>e.rogozhin@m.tgmu.ru</w:t>
        </w:r>
      </w:hyperlink>
    </w:p>
    <w:p w14:paraId="5383180C" w14:textId="77777777" w:rsidR="005110F3" w:rsidRPr="00424100" w:rsidRDefault="005110F3" w:rsidP="00837F91">
      <w:pPr>
        <w:rPr>
          <w:rFonts w:eastAsia="Calibri"/>
          <w:sz w:val="28"/>
          <w:szCs w:val="28"/>
          <w:lang w:val="en-US"/>
        </w:rPr>
      </w:pPr>
    </w:p>
    <w:p w14:paraId="1B71F9A7" w14:textId="5950F0A1" w:rsidR="00E018BC" w:rsidRPr="00E018BC" w:rsidRDefault="00E018BC" w:rsidP="00424100">
      <w:pPr>
        <w:spacing w:line="252" w:lineRule="auto"/>
        <w:rPr>
          <w:rFonts w:eastAsia="Calibri"/>
        </w:rPr>
      </w:pPr>
      <w:proofErr w:type="spellStart"/>
      <w:r w:rsidRPr="00E018BC">
        <w:rPr>
          <w:rFonts w:eastAsia="Calibri"/>
          <w:b/>
          <w:bCs/>
        </w:rPr>
        <w:t>Стурова</w:t>
      </w:r>
      <w:proofErr w:type="spellEnd"/>
      <w:r w:rsidR="00394CD0">
        <w:rPr>
          <w:rFonts w:eastAsia="Calibri"/>
          <w:b/>
          <w:bCs/>
        </w:rPr>
        <w:t xml:space="preserve"> </w:t>
      </w:r>
      <w:r w:rsidRPr="00E018BC">
        <w:rPr>
          <w:rFonts w:eastAsia="Calibri"/>
          <w:b/>
          <w:bCs/>
        </w:rPr>
        <w:t>Елена Валерьевна</w:t>
      </w:r>
    </w:p>
    <w:p w14:paraId="14E96EA0" w14:textId="77777777" w:rsidR="00424100" w:rsidRDefault="00E018BC" w:rsidP="00424100">
      <w:pPr>
        <w:spacing w:line="252" w:lineRule="auto"/>
        <w:rPr>
          <w:rFonts w:eastAsia="Calibri"/>
        </w:rPr>
      </w:pPr>
      <w:r w:rsidRPr="00E018BC">
        <w:rPr>
          <w:rFonts w:eastAsia="Calibri"/>
        </w:rPr>
        <w:t>Доцент кафедры Физической культуры и спорта ФГБОУ ВО ТГМУ Минздрава России, Владивосток</w:t>
      </w:r>
      <w:bookmarkStart w:id="1" w:name="_Hlk162275722"/>
      <w:r w:rsidR="00424100">
        <w:rPr>
          <w:rFonts w:eastAsia="Calibri"/>
        </w:rPr>
        <w:t xml:space="preserve">. </w:t>
      </w:r>
    </w:p>
    <w:p w14:paraId="404C6DDE" w14:textId="19DB80D0" w:rsidR="00424100" w:rsidRPr="005C6060" w:rsidRDefault="00424100" w:rsidP="00424100">
      <w:pPr>
        <w:spacing w:line="252" w:lineRule="auto"/>
        <w:rPr>
          <w:rFonts w:eastAsia="Calibri"/>
          <w:u w:val="single"/>
          <w:lang w:val="en-US"/>
        </w:rPr>
      </w:pPr>
      <w:r w:rsidRPr="004D73C3">
        <w:rPr>
          <w:rFonts w:eastAsia="Calibri"/>
          <w:lang w:val="en-US"/>
        </w:rPr>
        <w:t>ORCID</w:t>
      </w:r>
      <w:r w:rsidRPr="005C6060">
        <w:rPr>
          <w:rFonts w:eastAsia="Calibri"/>
          <w:lang w:val="en-US"/>
        </w:rPr>
        <w:t xml:space="preserve">: </w:t>
      </w:r>
      <w:hyperlink r:id="rId11" w:history="1">
        <w:r w:rsidRPr="004D73C3">
          <w:rPr>
            <w:rStyle w:val="a3"/>
            <w:rFonts w:eastAsia="Calibri"/>
            <w:lang w:val="en-US"/>
          </w:rPr>
          <w:t>https</w:t>
        </w:r>
        <w:r w:rsidRPr="005C6060">
          <w:rPr>
            <w:rStyle w:val="a3"/>
            <w:rFonts w:eastAsia="Calibri"/>
            <w:lang w:val="en-US"/>
          </w:rPr>
          <w:t>://</w:t>
        </w:r>
        <w:r w:rsidRPr="004D73C3">
          <w:rPr>
            <w:rStyle w:val="a3"/>
            <w:rFonts w:eastAsia="Calibri"/>
            <w:lang w:val="en-US"/>
          </w:rPr>
          <w:t>orcid</w:t>
        </w:r>
        <w:r w:rsidRPr="005C6060">
          <w:rPr>
            <w:rStyle w:val="a3"/>
            <w:rFonts w:eastAsia="Calibri"/>
            <w:lang w:val="en-US"/>
          </w:rPr>
          <w:t>.</w:t>
        </w:r>
        <w:r w:rsidRPr="004D73C3">
          <w:rPr>
            <w:rStyle w:val="a3"/>
            <w:rFonts w:eastAsia="Calibri"/>
            <w:lang w:val="en-US"/>
          </w:rPr>
          <w:t>org</w:t>
        </w:r>
        <w:r w:rsidRPr="005C6060">
          <w:rPr>
            <w:rStyle w:val="a3"/>
            <w:rFonts w:eastAsia="Calibri"/>
            <w:lang w:val="en-US"/>
          </w:rPr>
          <w:t>/0000-0001-5182-2336</w:t>
        </w:r>
      </w:hyperlink>
    </w:p>
    <w:p w14:paraId="7E833057" w14:textId="4F1FB2B1" w:rsidR="00E018BC" w:rsidRPr="00424100" w:rsidRDefault="00E018BC" w:rsidP="00424100">
      <w:pPr>
        <w:spacing w:line="252" w:lineRule="auto"/>
        <w:rPr>
          <w:rFonts w:eastAsia="Calibri"/>
          <w:lang w:val="en-US"/>
        </w:rPr>
      </w:pPr>
      <w:r w:rsidRPr="00424100">
        <w:rPr>
          <w:rFonts w:eastAsia="Calibri"/>
          <w:lang w:val="en-US"/>
        </w:rPr>
        <w:t>e-mail:</w:t>
      </w:r>
      <w:r w:rsidR="00394CD0" w:rsidRPr="00424100">
        <w:rPr>
          <w:rFonts w:eastAsia="Calibri"/>
          <w:lang w:val="en-US"/>
        </w:rPr>
        <w:t xml:space="preserve"> </w:t>
      </w:r>
      <w:bookmarkEnd w:id="1"/>
      <w:r w:rsidR="00394CD0">
        <w:rPr>
          <w:rFonts w:eastAsia="Calibri"/>
          <w:u w:val="single"/>
        </w:rPr>
        <w:fldChar w:fldCharType="begin"/>
      </w:r>
      <w:r w:rsidR="00394CD0" w:rsidRPr="00424100">
        <w:rPr>
          <w:rFonts w:eastAsia="Calibri"/>
          <w:u w:val="single"/>
          <w:lang w:val="en-US"/>
        </w:rPr>
        <w:instrText xml:space="preserve"> HYPERLINK "mailto:e.sturova@m.tgmu.ru" </w:instrText>
      </w:r>
      <w:r w:rsidR="00394CD0">
        <w:rPr>
          <w:rFonts w:eastAsia="Calibri"/>
          <w:u w:val="single"/>
        </w:rPr>
        <w:fldChar w:fldCharType="separate"/>
      </w:r>
      <w:r w:rsidR="00394CD0" w:rsidRPr="00424100">
        <w:rPr>
          <w:rStyle w:val="a3"/>
          <w:rFonts w:eastAsia="Calibri"/>
          <w:lang w:val="en-US"/>
        </w:rPr>
        <w:t>e.sturova@m.tgmu.ru</w:t>
      </w:r>
      <w:r w:rsidR="00394CD0">
        <w:rPr>
          <w:rFonts w:eastAsia="Calibri"/>
          <w:u w:val="single"/>
        </w:rPr>
        <w:fldChar w:fldCharType="end"/>
      </w:r>
    </w:p>
    <w:p w14:paraId="58180885" w14:textId="2D0BB0E8" w:rsidR="00394CD0" w:rsidRPr="00424100" w:rsidRDefault="00394CD0" w:rsidP="00837F91">
      <w:pPr>
        <w:jc w:val="center"/>
        <w:rPr>
          <w:rFonts w:eastAsia="Calibri"/>
          <w:sz w:val="28"/>
          <w:szCs w:val="28"/>
          <w:lang w:val="en-US"/>
        </w:rPr>
      </w:pPr>
    </w:p>
    <w:p w14:paraId="2787A7DF" w14:textId="77777777" w:rsidR="00837F91" w:rsidRPr="00837F91" w:rsidRDefault="00837F91" w:rsidP="00424100">
      <w:pPr>
        <w:spacing w:line="252" w:lineRule="auto"/>
        <w:jc w:val="center"/>
        <w:rPr>
          <w:rFonts w:eastAsia="Calibri"/>
          <w:b/>
          <w:lang w:val="en-US"/>
        </w:rPr>
      </w:pPr>
      <w:r w:rsidRPr="00837F91">
        <w:rPr>
          <w:rFonts w:eastAsia="Calibri"/>
          <w:b/>
          <w:lang w:val="en-US"/>
        </w:rPr>
        <w:t>YOUTH ATTITUDE TOWARDS GENDER INEQUALITY</w:t>
      </w:r>
    </w:p>
    <w:p w14:paraId="0D083334" w14:textId="77777777" w:rsidR="00837F91" w:rsidRDefault="00837F91" w:rsidP="00424100">
      <w:pPr>
        <w:spacing w:line="252" w:lineRule="auto"/>
        <w:jc w:val="center"/>
        <w:rPr>
          <w:rFonts w:eastAsia="Calibri"/>
          <w:b/>
          <w:lang w:val="en-US"/>
        </w:rPr>
      </w:pPr>
      <w:r w:rsidRPr="00837F91">
        <w:rPr>
          <w:rFonts w:eastAsia="Calibri"/>
          <w:b/>
          <w:lang w:val="en-US"/>
        </w:rPr>
        <w:t xml:space="preserve">(A STUDY BASED ON THE ANALYSIS OF THE RESULTS OF A SURVEY CONDUCTED AT THE PACIFIC STATE MEDICAL UNIVERSITY) </w:t>
      </w:r>
    </w:p>
    <w:p w14:paraId="52B9746C" w14:textId="77777777" w:rsidR="00837F91" w:rsidRPr="00424100" w:rsidRDefault="00837F91" w:rsidP="00837F91">
      <w:pPr>
        <w:rPr>
          <w:rFonts w:eastAsia="Calibri"/>
          <w:b/>
          <w:sz w:val="28"/>
          <w:szCs w:val="28"/>
          <w:lang w:val="en-US"/>
        </w:rPr>
      </w:pPr>
    </w:p>
    <w:p w14:paraId="45E4568F" w14:textId="23E0326D" w:rsidR="00394CD0" w:rsidRPr="00424100" w:rsidRDefault="00394CD0" w:rsidP="00424100">
      <w:pPr>
        <w:spacing w:line="252" w:lineRule="auto"/>
        <w:rPr>
          <w:rFonts w:eastAsia="Calibri"/>
          <w:b/>
          <w:lang w:val="en-US"/>
        </w:rPr>
      </w:pPr>
      <w:proofErr w:type="spellStart"/>
      <w:r w:rsidRPr="00424100">
        <w:rPr>
          <w:rFonts w:eastAsia="Calibri"/>
          <w:b/>
          <w:lang w:val="en-US"/>
        </w:rPr>
        <w:t>Artemyeva</w:t>
      </w:r>
      <w:proofErr w:type="spellEnd"/>
      <w:r w:rsidRPr="00424100">
        <w:rPr>
          <w:rFonts w:eastAsia="Calibri"/>
          <w:b/>
          <w:lang w:val="en-US"/>
        </w:rPr>
        <w:t xml:space="preserve"> Yana </w:t>
      </w:r>
      <w:proofErr w:type="spellStart"/>
      <w:r w:rsidRPr="00424100">
        <w:rPr>
          <w:rFonts w:eastAsia="Calibri"/>
          <w:b/>
          <w:lang w:val="en-US"/>
        </w:rPr>
        <w:t>Denisovna</w:t>
      </w:r>
      <w:proofErr w:type="spellEnd"/>
    </w:p>
    <w:p w14:paraId="313253DC" w14:textId="067A0FC9" w:rsidR="005110F3" w:rsidRPr="00424100" w:rsidRDefault="00394CD0" w:rsidP="00424100">
      <w:pPr>
        <w:spacing w:line="252" w:lineRule="auto"/>
        <w:rPr>
          <w:rFonts w:eastAsia="Calibri"/>
          <w:lang w:val="en-US"/>
        </w:rPr>
      </w:pPr>
      <w:r w:rsidRPr="00424100">
        <w:rPr>
          <w:rFonts w:eastAsia="Calibri"/>
          <w:lang w:val="en-US"/>
        </w:rPr>
        <w:t>Pacific State Medical University, Student, Vladivostok, Russia</w:t>
      </w:r>
      <w:r w:rsidR="00424100" w:rsidRPr="00424100">
        <w:rPr>
          <w:rFonts w:eastAsia="Calibri"/>
          <w:lang w:val="en-US"/>
        </w:rPr>
        <w:t>.</w:t>
      </w:r>
    </w:p>
    <w:p w14:paraId="0E7AF16E" w14:textId="77777777" w:rsidR="00424100" w:rsidRPr="00424100" w:rsidRDefault="00424100" w:rsidP="00424100">
      <w:pPr>
        <w:spacing w:line="252" w:lineRule="auto"/>
        <w:rPr>
          <w:rFonts w:eastAsia="Calibri"/>
          <w:lang w:val="en-US"/>
        </w:rPr>
      </w:pPr>
      <w:r w:rsidRPr="00424100">
        <w:rPr>
          <w:rFonts w:eastAsia="Calibri"/>
          <w:lang w:val="en-US"/>
        </w:rPr>
        <w:t>ORCID: https://orcid.org/0009-0005-5573-9245</w:t>
      </w:r>
    </w:p>
    <w:p w14:paraId="738BD19C" w14:textId="1D8CD0E5" w:rsidR="00837F91" w:rsidRPr="00424100" w:rsidRDefault="00424100" w:rsidP="00424100">
      <w:pPr>
        <w:spacing w:line="252" w:lineRule="auto"/>
        <w:rPr>
          <w:rFonts w:eastAsia="Calibri"/>
          <w:b/>
          <w:lang w:val="en-US"/>
        </w:rPr>
      </w:pPr>
      <w:r w:rsidRPr="00424100">
        <w:rPr>
          <w:rFonts w:eastAsia="Calibri"/>
          <w:lang w:val="en-US"/>
        </w:rPr>
        <w:t>e-mail: natojasaito3416@gmail.com</w:t>
      </w:r>
    </w:p>
    <w:p w14:paraId="511A1CF6" w14:textId="77777777" w:rsidR="00424100" w:rsidRDefault="00424100" w:rsidP="00837F91">
      <w:pPr>
        <w:rPr>
          <w:rFonts w:eastAsia="Calibri"/>
          <w:b/>
          <w:lang w:val="en-US"/>
        </w:rPr>
      </w:pPr>
    </w:p>
    <w:p w14:paraId="3CF13F30" w14:textId="3E36A30E" w:rsidR="00394CD0" w:rsidRPr="00424100" w:rsidRDefault="00394CD0" w:rsidP="00424100">
      <w:pPr>
        <w:spacing w:line="252" w:lineRule="auto"/>
        <w:rPr>
          <w:rFonts w:eastAsia="Calibri"/>
          <w:b/>
          <w:lang w:val="en-US"/>
        </w:rPr>
      </w:pPr>
      <w:proofErr w:type="spellStart"/>
      <w:r w:rsidRPr="00424100">
        <w:rPr>
          <w:rFonts w:eastAsia="Calibri"/>
          <w:b/>
          <w:lang w:val="en-US"/>
        </w:rPr>
        <w:t>Rogozhin</w:t>
      </w:r>
      <w:proofErr w:type="spellEnd"/>
      <w:r w:rsidRPr="00424100">
        <w:rPr>
          <w:rFonts w:eastAsia="Calibri"/>
          <w:b/>
          <w:lang w:val="en-US"/>
        </w:rPr>
        <w:t xml:space="preserve"> Eric </w:t>
      </w:r>
      <w:proofErr w:type="spellStart"/>
      <w:r w:rsidRPr="00424100">
        <w:rPr>
          <w:rFonts w:eastAsia="Calibri"/>
          <w:b/>
          <w:lang w:val="en-US"/>
        </w:rPr>
        <w:t>Romanovich</w:t>
      </w:r>
      <w:proofErr w:type="spellEnd"/>
    </w:p>
    <w:p w14:paraId="3CEDF7CC" w14:textId="0B401154" w:rsidR="00394CD0" w:rsidRPr="00424100" w:rsidRDefault="00394CD0" w:rsidP="00424100">
      <w:pPr>
        <w:spacing w:line="252" w:lineRule="auto"/>
        <w:rPr>
          <w:rFonts w:eastAsia="Calibri"/>
          <w:lang w:val="en-US"/>
        </w:rPr>
      </w:pPr>
      <w:r w:rsidRPr="00424100">
        <w:rPr>
          <w:rFonts w:eastAsia="Calibri"/>
          <w:lang w:val="en-US"/>
        </w:rPr>
        <w:t>Pacific State Medical University, Student, Vladivostok, Russia</w:t>
      </w:r>
      <w:r w:rsidR="00424100" w:rsidRPr="00424100">
        <w:rPr>
          <w:rFonts w:eastAsia="Calibri"/>
          <w:lang w:val="en-US"/>
        </w:rPr>
        <w:t>.</w:t>
      </w:r>
    </w:p>
    <w:p w14:paraId="4EFD5959" w14:textId="77777777" w:rsidR="00424100" w:rsidRPr="00424100" w:rsidRDefault="00424100" w:rsidP="00424100">
      <w:pPr>
        <w:spacing w:line="252" w:lineRule="auto"/>
        <w:rPr>
          <w:rFonts w:eastAsia="Calibri"/>
          <w:lang w:val="en-US"/>
        </w:rPr>
      </w:pPr>
      <w:r w:rsidRPr="00424100">
        <w:rPr>
          <w:rFonts w:eastAsia="Calibri"/>
          <w:lang w:val="en-US"/>
        </w:rPr>
        <w:t>ORCID:</w:t>
      </w:r>
      <w:r w:rsidRPr="00424100">
        <w:rPr>
          <w:lang w:val="en-US"/>
        </w:rPr>
        <w:t xml:space="preserve"> </w:t>
      </w:r>
      <w:hyperlink r:id="rId12" w:history="1">
        <w:r w:rsidRPr="00424100">
          <w:rPr>
            <w:rStyle w:val="a3"/>
            <w:rFonts w:eastAsia="Calibri"/>
            <w:lang w:val="en-US"/>
          </w:rPr>
          <w:t>https://orcid.org/0009-0007-9151-286X</w:t>
        </w:r>
      </w:hyperlink>
    </w:p>
    <w:p w14:paraId="68599A99" w14:textId="77777777" w:rsidR="00424100" w:rsidRPr="00424100" w:rsidRDefault="00424100" w:rsidP="00424100">
      <w:pPr>
        <w:spacing w:line="252" w:lineRule="auto"/>
        <w:rPr>
          <w:rStyle w:val="a3"/>
          <w:rFonts w:eastAsia="Calibri"/>
          <w:lang w:val="en-US"/>
        </w:rPr>
      </w:pPr>
      <w:r w:rsidRPr="00424100">
        <w:rPr>
          <w:rFonts w:eastAsia="Calibri"/>
          <w:lang w:val="en-US"/>
        </w:rPr>
        <w:t xml:space="preserve">e-mail: </w:t>
      </w:r>
      <w:hyperlink r:id="rId13" w:history="1">
        <w:r w:rsidRPr="00424100">
          <w:rPr>
            <w:rStyle w:val="a3"/>
            <w:rFonts w:eastAsia="Calibri"/>
            <w:lang w:val="en-US"/>
          </w:rPr>
          <w:t>e.rogozhin@m.tgmu.ru</w:t>
        </w:r>
      </w:hyperlink>
    </w:p>
    <w:p w14:paraId="3A414F98" w14:textId="77777777" w:rsidR="00837F91" w:rsidRPr="00424100" w:rsidRDefault="00837F91" w:rsidP="00837F91">
      <w:pPr>
        <w:rPr>
          <w:rFonts w:eastAsia="Calibri"/>
          <w:b/>
          <w:sz w:val="28"/>
          <w:szCs w:val="28"/>
          <w:lang w:val="en-US"/>
        </w:rPr>
      </w:pPr>
    </w:p>
    <w:p w14:paraId="53DA0E0B" w14:textId="5DE2BD1F" w:rsidR="00394CD0" w:rsidRPr="00424100" w:rsidRDefault="00394CD0" w:rsidP="00424100">
      <w:pPr>
        <w:spacing w:line="252" w:lineRule="auto"/>
        <w:rPr>
          <w:rFonts w:eastAsia="Calibri"/>
          <w:b/>
          <w:lang w:val="en-US"/>
        </w:rPr>
      </w:pPr>
      <w:proofErr w:type="spellStart"/>
      <w:r w:rsidRPr="00424100">
        <w:rPr>
          <w:rFonts w:eastAsia="Calibri"/>
          <w:b/>
          <w:lang w:val="en-US"/>
        </w:rPr>
        <w:t>Sturova</w:t>
      </w:r>
      <w:proofErr w:type="spellEnd"/>
      <w:r w:rsidRPr="00424100">
        <w:rPr>
          <w:rFonts w:eastAsia="Calibri"/>
          <w:b/>
          <w:lang w:val="en-US"/>
        </w:rPr>
        <w:t xml:space="preserve"> Elena </w:t>
      </w:r>
      <w:proofErr w:type="spellStart"/>
      <w:r w:rsidRPr="00424100">
        <w:rPr>
          <w:rFonts w:eastAsia="Calibri"/>
          <w:b/>
          <w:lang w:val="en-US"/>
        </w:rPr>
        <w:t>Valerievna</w:t>
      </w:r>
      <w:proofErr w:type="spellEnd"/>
    </w:p>
    <w:p w14:paraId="6F59A2F2" w14:textId="77777777" w:rsidR="00394CD0" w:rsidRPr="00424100" w:rsidRDefault="00394CD0" w:rsidP="00424100">
      <w:pPr>
        <w:spacing w:line="252" w:lineRule="auto"/>
        <w:rPr>
          <w:rFonts w:eastAsia="Calibri"/>
          <w:lang w:val="en-US"/>
        </w:rPr>
      </w:pPr>
      <w:r w:rsidRPr="00424100">
        <w:rPr>
          <w:rFonts w:eastAsia="Calibri"/>
          <w:lang w:val="en-US"/>
        </w:rPr>
        <w:t xml:space="preserve">Pacific State Medical University, assistant professor, </w:t>
      </w:r>
    </w:p>
    <w:p w14:paraId="3E58EB21" w14:textId="77777777" w:rsidR="00424100" w:rsidRPr="00424100" w:rsidRDefault="00394CD0" w:rsidP="00424100">
      <w:pPr>
        <w:spacing w:line="252" w:lineRule="auto"/>
        <w:rPr>
          <w:rFonts w:eastAsia="Calibri"/>
          <w:lang w:val="en-US"/>
        </w:rPr>
      </w:pPr>
      <w:r w:rsidRPr="00424100">
        <w:rPr>
          <w:rFonts w:eastAsia="Calibri"/>
          <w:lang w:val="en-US"/>
        </w:rPr>
        <w:t>department of physical culture and sports, Vladivostok, Russia</w:t>
      </w:r>
      <w:r w:rsidR="00424100" w:rsidRPr="00424100">
        <w:rPr>
          <w:rFonts w:eastAsia="Calibri"/>
          <w:lang w:val="en-US"/>
        </w:rPr>
        <w:t>.</w:t>
      </w:r>
    </w:p>
    <w:p w14:paraId="74411DA3" w14:textId="77777777" w:rsidR="00424100" w:rsidRPr="00424100" w:rsidRDefault="00424100" w:rsidP="00424100">
      <w:pPr>
        <w:spacing w:line="252" w:lineRule="auto"/>
        <w:rPr>
          <w:rFonts w:eastAsia="Calibri"/>
          <w:u w:val="single"/>
          <w:lang w:val="en-US"/>
        </w:rPr>
      </w:pPr>
      <w:r w:rsidRPr="00424100">
        <w:rPr>
          <w:rFonts w:eastAsia="Calibri"/>
          <w:lang w:val="en-US"/>
        </w:rPr>
        <w:t xml:space="preserve">ORCID: </w:t>
      </w:r>
      <w:hyperlink r:id="rId14" w:history="1">
        <w:r w:rsidRPr="00424100">
          <w:rPr>
            <w:rStyle w:val="a3"/>
            <w:rFonts w:eastAsia="Calibri"/>
            <w:lang w:val="en-US"/>
          </w:rPr>
          <w:t>https://orcid.org/0000-0001-5182-2336</w:t>
        </w:r>
      </w:hyperlink>
    </w:p>
    <w:p w14:paraId="011AEF74" w14:textId="77777777" w:rsidR="00424100" w:rsidRPr="00424100" w:rsidRDefault="00424100" w:rsidP="00424100">
      <w:pPr>
        <w:spacing w:line="252" w:lineRule="auto"/>
        <w:rPr>
          <w:rFonts w:eastAsia="Calibri"/>
          <w:lang w:val="en-US"/>
        </w:rPr>
      </w:pPr>
      <w:r w:rsidRPr="00424100">
        <w:rPr>
          <w:rFonts w:eastAsia="Calibri"/>
          <w:lang w:val="en-US"/>
        </w:rPr>
        <w:t xml:space="preserve">e-mail: </w:t>
      </w:r>
      <w:hyperlink r:id="rId15" w:history="1">
        <w:r w:rsidRPr="00424100">
          <w:rPr>
            <w:rStyle w:val="a3"/>
            <w:rFonts w:eastAsia="Calibri"/>
            <w:lang w:val="en-US"/>
          </w:rPr>
          <w:t>e.sturova@m.tgmu.ru</w:t>
        </w:r>
      </w:hyperlink>
    </w:p>
    <w:p w14:paraId="2216B999" w14:textId="52335AC7" w:rsidR="00394CD0" w:rsidRDefault="00394CD0" w:rsidP="00837F91">
      <w:pPr>
        <w:rPr>
          <w:rFonts w:eastAsia="Calibri"/>
          <w:lang w:val="en-US"/>
        </w:rPr>
      </w:pPr>
    </w:p>
    <w:p w14:paraId="38E7D4A0" w14:textId="77777777" w:rsidR="00424100" w:rsidRPr="006C76B9" w:rsidRDefault="00424100" w:rsidP="00837F91">
      <w:pPr>
        <w:rPr>
          <w:rFonts w:eastAsia="Calibri"/>
          <w:lang w:val="en-US"/>
        </w:rPr>
      </w:pPr>
    </w:p>
    <w:p w14:paraId="66781439" w14:textId="77777777" w:rsidR="00837F91" w:rsidRPr="00424100" w:rsidRDefault="00837F91"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shd w:val="clear" w:color="auto" w:fill="FFFFFF"/>
          <w:lang w:eastAsia="en-US"/>
        </w:rPr>
      </w:pPr>
      <w:bookmarkStart w:id="2" w:name="_Hlk170359029"/>
      <w:r w:rsidRPr="00837F91">
        <w:rPr>
          <w:rFonts w:eastAsia="Calibri"/>
          <w:shd w:val="clear" w:color="auto" w:fill="FFFFFF"/>
          <w:lang w:eastAsia="en-US"/>
        </w:rPr>
        <w:lastRenderedPageBreak/>
        <w:t>Следует</w:t>
      </w:r>
      <w:r w:rsidRPr="00424100">
        <w:rPr>
          <w:rFonts w:eastAsia="Calibri"/>
          <w:shd w:val="clear" w:color="auto" w:fill="FFFFFF"/>
          <w:lang w:eastAsia="en-US"/>
        </w:rPr>
        <w:t xml:space="preserve"> </w:t>
      </w:r>
      <w:r w:rsidRPr="00837F91">
        <w:rPr>
          <w:rFonts w:eastAsia="Calibri"/>
          <w:shd w:val="clear" w:color="auto" w:fill="FFFFFF"/>
          <w:lang w:eastAsia="en-US"/>
        </w:rPr>
        <w:t>цитировать</w:t>
      </w:r>
      <w:r w:rsidRPr="00424100">
        <w:rPr>
          <w:rFonts w:eastAsia="Calibri"/>
          <w:shd w:val="clear" w:color="auto" w:fill="FFFFFF"/>
          <w:lang w:eastAsia="en-US"/>
        </w:rPr>
        <w:t xml:space="preserve"> / </w:t>
      </w:r>
      <w:r w:rsidRPr="00837F91">
        <w:rPr>
          <w:rFonts w:eastAsia="Calibri"/>
          <w:shd w:val="clear" w:color="auto" w:fill="FFFFFF"/>
          <w:lang w:val="en-US" w:eastAsia="en-US"/>
        </w:rPr>
        <w:t>Citation</w:t>
      </w:r>
      <w:r w:rsidRPr="00424100">
        <w:rPr>
          <w:rFonts w:eastAsia="Calibri"/>
          <w:shd w:val="clear" w:color="auto" w:fill="FFFFFF"/>
          <w:lang w:eastAsia="en-US"/>
        </w:rPr>
        <w:t>:</w:t>
      </w:r>
    </w:p>
    <w:p w14:paraId="27ACBE6D" w14:textId="77777777" w:rsidR="00837F91" w:rsidRPr="00424100" w:rsidRDefault="00837F91"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i/>
          <w:sz w:val="18"/>
          <w:szCs w:val="18"/>
          <w:shd w:val="clear" w:color="auto" w:fill="FFFFFF"/>
          <w:lang w:eastAsia="en-US"/>
        </w:rPr>
      </w:pPr>
    </w:p>
    <w:p w14:paraId="29122EC5" w14:textId="4AB87CC6" w:rsidR="00837F91" w:rsidRPr="00424100" w:rsidRDefault="00424100"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iCs/>
          <w:highlight w:val="yellow"/>
          <w:shd w:val="clear" w:color="auto" w:fill="FFFFFF"/>
          <w:lang w:val="en-US" w:eastAsia="en-US"/>
        </w:rPr>
      </w:pPr>
      <w:r w:rsidRPr="00424100">
        <w:rPr>
          <w:rFonts w:eastAsia="Calibri"/>
          <w:bCs/>
          <w:iCs/>
          <w:shd w:val="clear" w:color="auto" w:fill="FFFFFF"/>
          <w:lang w:eastAsia="en-US"/>
        </w:rPr>
        <w:t xml:space="preserve">Артемьева Я.Д., Рогожин Э.Р. </w:t>
      </w:r>
      <w:proofErr w:type="spellStart"/>
      <w:r w:rsidRPr="00424100">
        <w:rPr>
          <w:rFonts w:eastAsia="Calibri"/>
          <w:bCs/>
          <w:iCs/>
          <w:shd w:val="clear" w:color="auto" w:fill="FFFFFF"/>
          <w:lang w:eastAsia="en-US"/>
        </w:rPr>
        <w:t>Стурова</w:t>
      </w:r>
      <w:proofErr w:type="spellEnd"/>
      <w:r w:rsidRPr="00424100">
        <w:rPr>
          <w:rFonts w:eastAsia="Calibri"/>
          <w:bCs/>
          <w:iCs/>
          <w:shd w:val="clear" w:color="auto" w:fill="FFFFFF"/>
          <w:lang w:eastAsia="en-US"/>
        </w:rPr>
        <w:t xml:space="preserve"> Е.В.</w:t>
      </w:r>
      <w:r w:rsidR="005C6060">
        <w:rPr>
          <w:rFonts w:eastAsia="Calibri"/>
          <w:bCs/>
          <w:iCs/>
          <w:shd w:val="clear" w:color="auto" w:fill="FFFFFF"/>
          <w:lang w:eastAsia="en-US"/>
        </w:rPr>
        <w:t xml:space="preserve"> </w:t>
      </w:r>
      <w:r>
        <w:rPr>
          <w:rFonts w:eastAsia="Calibri"/>
          <w:iCs/>
          <w:shd w:val="clear" w:color="auto" w:fill="FFFFFF"/>
          <w:lang w:eastAsia="en-US"/>
        </w:rPr>
        <w:t>О</w:t>
      </w:r>
      <w:r w:rsidRPr="00424100">
        <w:rPr>
          <w:rFonts w:eastAsia="Calibri"/>
          <w:iCs/>
          <w:shd w:val="clear" w:color="auto" w:fill="FFFFFF"/>
          <w:lang w:eastAsia="en-US"/>
        </w:rPr>
        <w:t xml:space="preserve">тношение молодежи к гендерному неравенству (исследование на основе анализа результатов анкетирования, проведённого в тихоокеанском </w:t>
      </w:r>
      <w:r w:rsidR="005C6060" w:rsidRPr="00424100">
        <w:rPr>
          <w:rFonts w:eastAsia="Calibri"/>
          <w:iCs/>
          <w:shd w:val="clear" w:color="auto" w:fill="FFFFFF"/>
          <w:lang w:eastAsia="en-US"/>
        </w:rPr>
        <w:t>государственном</w:t>
      </w:r>
      <w:r w:rsidRPr="00424100">
        <w:rPr>
          <w:rFonts w:eastAsia="Calibri"/>
          <w:iCs/>
          <w:shd w:val="clear" w:color="auto" w:fill="FFFFFF"/>
          <w:lang w:eastAsia="en-US"/>
        </w:rPr>
        <w:t xml:space="preserve"> медицинском университете)</w:t>
      </w:r>
      <w:r w:rsidRPr="00837F91">
        <w:rPr>
          <w:rFonts w:eastAsia="Calibri"/>
          <w:iCs/>
          <w:shd w:val="clear" w:color="auto" w:fill="FFFFFF"/>
          <w:lang w:eastAsia="en-US"/>
        </w:rPr>
        <w:t xml:space="preserve">. </w:t>
      </w:r>
      <w:r w:rsidR="00837F91" w:rsidRPr="00424100">
        <w:rPr>
          <w:rFonts w:eastAsia="Calibri"/>
          <w:iCs/>
          <w:shd w:val="clear" w:color="auto" w:fill="FFFFFF"/>
          <w:lang w:eastAsia="en-US"/>
        </w:rPr>
        <w:t xml:space="preserve">2024. </w:t>
      </w:r>
      <w:r w:rsidR="00837F91" w:rsidRPr="005C6060">
        <w:rPr>
          <w:rFonts w:eastAsia="Calibri"/>
          <w:iCs/>
          <w:shd w:val="clear" w:color="auto" w:fill="FFFFFF"/>
          <w:lang w:eastAsia="en-US"/>
        </w:rPr>
        <w:t>№</w:t>
      </w:r>
      <w:r>
        <w:rPr>
          <w:rFonts w:eastAsia="Calibri"/>
          <w:iCs/>
          <w:shd w:val="clear" w:color="auto" w:fill="FFFFFF"/>
          <w:lang w:eastAsia="en-US"/>
        </w:rPr>
        <w:t>4</w:t>
      </w:r>
      <w:r w:rsidR="00837F91" w:rsidRPr="005C6060">
        <w:rPr>
          <w:rFonts w:eastAsia="Calibri"/>
          <w:iCs/>
          <w:shd w:val="clear" w:color="auto" w:fill="FFFFFF"/>
          <w:lang w:eastAsia="en-US"/>
        </w:rPr>
        <w:t xml:space="preserve"> (3</w:t>
      </w:r>
      <w:r>
        <w:rPr>
          <w:rFonts w:eastAsia="Calibri"/>
          <w:iCs/>
          <w:shd w:val="clear" w:color="auto" w:fill="FFFFFF"/>
          <w:lang w:eastAsia="en-US"/>
        </w:rPr>
        <w:t>6</w:t>
      </w:r>
      <w:r w:rsidR="00837F91" w:rsidRPr="005C6060">
        <w:rPr>
          <w:rFonts w:eastAsia="Calibri"/>
          <w:iCs/>
          <w:shd w:val="clear" w:color="auto" w:fill="FFFFFF"/>
          <w:lang w:eastAsia="en-US"/>
        </w:rPr>
        <w:t xml:space="preserve">). </w:t>
      </w:r>
      <w:r w:rsidR="00837F91" w:rsidRPr="00837F91">
        <w:rPr>
          <w:rFonts w:eastAsia="Calibri"/>
          <w:iCs/>
          <w:shd w:val="clear" w:color="auto" w:fill="FFFFFF"/>
          <w:lang w:val="en-US" w:eastAsia="en-US"/>
        </w:rPr>
        <w:t xml:space="preserve">URL: </w:t>
      </w:r>
      <w:hyperlink r:id="rId16" w:history="1">
        <w:r w:rsidR="00837F91" w:rsidRPr="00837F91">
          <w:rPr>
            <w:rFonts w:eastAsia="Calibri"/>
            <w:iCs/>
            <w:shd w:val="clear" w:color="auto" w:fill="FFFFFF"/>
            <w:lang w:val="en-US" w:eastAsia="en-US"/>
          </w:rPr>
          <w:t>http://journal.asu.ru/index.php/zosh</w:t>
        </w:r>
      </w:hyperlink>
      <w:r w:rsidR="00837F91" w:rsidRPr="00837F91">
        <w:rPr>
          <w:rFonts w:eastAsia="Calibri"/>
          <w:iCs/>
          <w:shd w:val="clear" w:color="auto" w:fill="FFFFFF"/>
          <w:lang w:val="en-US" w:eastAsia="en-US"/>
        </w:rPr>
        <w:t>. DOI: https://doi.org/10.14258/zosh(2024)</w:t>
      </w:r>
      <w:r w:rsidRPr="00424100">
        <w:rPr>
          <w:rFonts w:eastAsia="Calibri"/>
          <w:iCs/>
          <w:highlight w:val="yellow"/>
          <w:shd w:val="clear" w:color="auto" w:fill="FFFFFF"/>
          <w:lang w:val="en-US" w:eastAsia="en-US"/>
        </w:rPr>
        <w:t>4</w:t>
      </w:r>
      <w:r w:rsidR="00837F91" w:rsidRPr="00424100">
        <w:rPr>
          <w:rFonts w:eastAsia="Calibri"/>
          <w:iCs/>
          <w:highlight w:val="yellow"/>
          <w:shd w:val="clear" w:color="auto" w:fill="FFFFFF"/>
          <w:lang w:val="en-US" w:eastAsia="en-US"/>
        </w:rPr>
        <w:t>.01</w:t>
      </w:r>
    </w:p>
    <w:p w14:paraId="399906DF" w14:textId="77777777" w:rsidR="00837F91" w:rsidRPr="00424100" w:rsidRDefault="00837F91"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iCs/>
          <w:sz w:val="18"/>
          <w:szCs w:val="18"/>
          <w:shd w:val="clear" w:color="auto" w:fill="FFFFFF"/>
          <w:lang w:val="en-US" w:eastAsia="en-US"/>
        </w:rPr>
      </w:pPr>
    </w:p>
    <w:p w14:paraId="3EA9618B" w14:textId="79485225" w:rsidR="00837F91" w:rsidRPr="00424100" w:rsidRDefault="00424100" w:rsidP="00424100">
      <w:pPr>
        <w:pBdr>
          <w:top w:val="single" w:sz="4" w:space="1" w:color="auto"/>
          <w:left w:val="single" w:sz="4" w:space="0" w:color="auto"/>
          <w:bottom w:val="single" w:sz="4" w:space="1" w:color="auto"/>
          <w:right w:val="single" w:sz="4" w:space="4" w:color="auto"/>
        </w:pBdr>
        <w:jc w:val="both"/>
        <w:rPr>
          <w:rFonts w:eastAsia="Calibri"/>
          <w:shd w:val="clear" w:color="auto" w:fill="FFFFFF"/>
          <w:lang w:val="en-US" w:eastAsia="en-US"/>
        </w:rPr>
      </w:pPr>
      <w:proofErr w:type="spellStart"/>
      <w:r w:rsidRPr="00424100">
        <w:rPr>
          <w:rFonts w:eastAsia="Calibri"/>
          <w:bCs/>
          <w:lang w:val="en-US" w:eastAsia="en-US"/>
        </w:rPr>
        <w:t>Artemyeva</w:t>
      </w:r>
      <w:proofErr w:type="spellEnd"/>
      <w:r w:rsidRPr="00424100">
        <w:rPr>
          <w:rFonts w:eastAsia="Calibri"/>
          <w:bCs/>
          <w:lang w:val="en-US" w:eastAsia="en-US"/>
        </w:rPr>
        <w:t xml:space="preserve"> Y.D., </w:t>
      </w:r>
      <w:proofErr w:type="spellStart"/>
      <w:r w:rsidRPr="00424100">
        <w:rPr>
          <w:rFonts w:eastAsia="Calibri"/>
          <w:bCs/>
          <w:lang w:val="en-US" w:eastAsia="en-US"/>
        </w:rPr>
        <w:t>Rogozhin</w:t>
      </w:r>
      <w:proofErr w:type="spellEnd"/>
      <w:r w:rsidRPr="00424100">
        <w:rPr>
          <w:rFonts w:eastAsia="Calibri"/>
          <w:bCs/>
          <w:lang w:val="en-US" w:eastAsia="en-US"/>
        </w:rPr>
        <w:t xml:space="preserve"> E. R., </w:t>
      </w:r>
      <w:proofErr w:type="spellStart"/>
      <w:r w:rsidRPr="00424100">
        <w:rPr>
          <w:rFonts w:eastAsia="Calibri"/>
          <w:bCs/>
          <w:lang w:val="en-US" w:eastAsia="en-US"/>
        </w:rPr>
        <w:t>Sturova</w:t>
      </w:r>
      <w:proofErr w:type="spellEnd"/>
      <w:r w:rsidRPr="00424100">
        <w:rPr>
          <w:rFonts w:eastAsia="Calibri"/>
          <w:bCs/>
          <w:lang w:val="en-US" w:eastAsia="en-US"/>
        </w:rPr>
        <w:t xml:space="preserve"> E.V. </w:t>
      </w:r>
      <w:r w:rsidR="00837F91" w:rsidRPr="00837F91">
        <w:rPr>
          <w:rFonts w:eastAsia="Calibri"/>
          <w:bCs/>
          <w:lang w:val="en-US" w:eastAsia="en-US"/>
        </w:rPr>
        <w:t>(</w:t>
      </w:r>
      <w:r w:rsidR="00837F91" w:rsidRPr="00837F91">
        <w:rPr>
          <w:rFonts w:eastAsia="Calibri"/>
          <w:iCs/>
          <w:shd w:val="clear" w:color="auto" w:fill="FFFFFF"/>
          <w:lang w:val="en-US" w:eastAsia="en-US"/>
        </w:rPr>
        <w:t xml:space="preserve">2024). </w:t>
      </w:r>
      <w:r w:rsidRPr="00424100">
        <w:rPr>
          <w:rFonts w:eastAsia="Calibri"/>
          <w:bCs/>
          <w:lang w:val="en-US" w:eastAsia="en-US"/>
        </w:rPr>
        <w:t>Youth attitude towards gender inequality (a study based on the analysis of the results of a survey conducted at the pacific state medical university)</w:t>
      </w:r>
      <w:r w:rsidRPr="00424100">
        <w:rPr>
          <w:rFonts w:eastAsia="Calibri"/>
          <w:iCs/>
          <w:shd w:val="clear" w:color="auto" w:fill="FFFFFF"/>
          <w:lang w:val="en-US" w:eastAsia="en-US"/>
        </w:rPr>
        <w:t>.</w:t>
      </w:r>
      <w:r w:rsidR="00837F91" w:rsidRPr="00837F91">
        <w:rPr>
          <w:rFonts w:eastAsia="Calibri"/>
          <w:iCs/>
          <w:shd w:val="clear" w:color="auto" w:fill="FFFFFF"/>
          <w:lang w:val="en-US" w:eastAsia="en-US"/>
        </w:rPr>
        <w:t xml:space="preserve"> </w:t>
      </w:r>
      <w:r w:rsidRPr="00837F91">
        <w:rPr>
          <w:rFonts w:eastAsia="Calibri"/>
          <w:iCs/>
          <w:shd w:val="clear" w:color="auto" w:fill="FFFFFF"/>
          <w:lang w:val="en-US" w:eastAsia="en-US"/>
        </w:rPr>
        <w:t>№</w:t>
      </w:r>
      <w:r w:rsidRPr="00424100">
        <w:rPr>
          <w:rFonts w:eastAsia="Calibri"/>
          <w:iCs/>
          <w:shd w:val="clear" w:color="auto" w:fill="FFFFFF"/>
          <w:lang w:val="en-US" w:eastAsia="en-US"/>
        </w:rPr>
        <w:t>4</w:t>
      </w:r>
      <w:r w:rsidRPr="00837F91">
        <w:rPr>
          <w:rFonts w:eastAsia="Calibri"/>
          <w:iCs/>
          <w:shd w:val="clear" w:color="auto" w:fill="FFFFFF"/>
          <w:lang w:val="en-US" w:eastAsia="en-US"/>
        </w:rPr>
        <w:t xml:space="preserve"> (3</w:t>
      </w:r>
      <w:r w:rsidRPr="00424100">
        <w:rPr>
          <w:rFonts w:eastAsia="Calibri"/>
          <w:iCs/>
          <w:shd w:val="clear" w:color="auto" w:fill="FFFFFF"/>
          <w:lang w:val="en-US" w:eastAsia="en-US"/>
        </w:rPr>
        <w:t>6</w:t>
      </w:r>
      <w:r w:rsidRPr="00837F91">
        <w:rPr>
          <w:rFonts w:eastAsia="Calibri"/>
          <w:iCs/>
          <w:shd w:val="clear" w:color="auto" w:fill="FFFFFF"/>
          <w:lang w:val="en-US" w:eastAsia="en-US"/>
        </w:rPr>
        <w:t xml:space="preserve">). </w:t>
      </w:r>
      <w:r w:rsidR="00837F91" w:rsidRPr="00837F91">
        <w:rPr>
          <w:rFonts w:eastAsia="Calibri"/>
          <w:iCs/>
          <w:shd w:val="clear" w:color="auto" w:fill="FFFFFF"/>
          <w:lang w:val="en-US" w:eastAsia="en-US"/>
        </w:rPr>
        <w:t xml:space="preserve">URL: </w:t>
      </w:r>
      <w:hyperlink r:id="rId17" w:history="1">
        <w:r w:rsidR="00837F91" w:rsidRPr="00837F91">
          <w:rPr>
            <w:rFonts w:eastAsia="Calibri"/>
            <w:iCs/>
            <w:shd w:val="clear" w:color="auto" w:fill="FFFFFF"/>
            <w:lang w:val="en-US" w:eastAsia="en-US"/>
          </w:rPr>
          <w:t>http://journal.asu.ru/index.php/zosh</w:t>
        </w:r>
      </w:hyperlink>
      <w:r w:rsidR="00837F91" w:rsidRPr="00837F91">
        <w:rPr>
          <w:rFonts w:eastAsia="Calibri"/>
          <w:iCs/>
          <w:shd w:val="clear" w:color="auto" w:fill="FFFFFF"/>
          <w:lang w:val="en-US" w:eastAsia="en-US"/>
        </w:rPr>
        <w:t>. DOI</w:t>
      </w:r>
      <w:r w:rsidR="00837F91" w:rsidRPr="00424100">
        <w:rPr>
          <w:rFonts w:eastAsia="Calibri"/>
          <w:iCs/>
          <w:shd w:val="clear" w:color="auto" w:fill="FFFFFF"/>
          <w:lang w:val="en-US" w:eastAsia="en-US"/>
        </w:rPr>
        <w:t xml:space="preserve">: </w:t>
      </w:r>
      <w:r w:rsidR="00837F91" w:rsidRPr="00837F91">
        <w:rPr>
          <w:rFonts w:eastAsia="Calibri"/>
          <w:iCs/>
          <w:shd w:val="clear" w:color="auto" w:fill="FFFFFF"/>
          <w:lang w:val="en-US" w:eastAsia="en-US"/>
        </w:rPr>
        <w:t>https</w:t>
      </w:r>
      <w:r w:rsidR="00837F91" w:rsidRPr="00424100">
        <w:rPr>
          <w:rFonts w:eastAsia="Calibri"/>
          <w:iCs/>
          <w:shd w:val="clear" w:color="auto" w:fill="FFFFFF"/>
          <w:lang w:val="en-US" w:eastAsia="en-US"/>
        </w:rPr>
        <w:t>://</w:t>
      </w:r>
      <w:r w:rsidR="00837F91" w:rsidRPr="00837F91">
        <w:rPr>
          <w:rFonts w:eastAsia="Calibri"/>
          <w:iCs/>
          <w:shd w:val="clear" w:color="auto" w:fill="FFFFFF"/>
          <w:lang w:val="en-US" w:eastAsia="en-US"/>
        </w:rPr>
        <w:t>doi</w:t>
      </w:r>
      <w:r w:rsidR="00837F91" w:rsidRPr="00424100">
        <w:rPr>
          <w:rFonts w:eastAsia="Calibri"/>
          <w:iCs/>
          <w:shd w:val="clear" w:color="auto" w:fill="FFFFFF"/>
          <w:lang w:val="en-US" w:eastAsia="en-US"/>
        </w:rPr>
        <w:t>.</w:t>
      </w:r>
      <w:r w:rsidR="00837F91" w:rsidRPr="00837F91">
        <w:rPr>
          <w:rFonts w:eastAsia="Calibri"/>
          <w:iCs/>
          <w:shd w:val="clear" w:color="auto" w:fill="FFFFFF"/>
          <w:lang w:val="en-US" w:eastAsia="en-US"/>
        </w:rPr>
        <w:t>org</w:t>
      </w:r>
      <w:r w:rsidR="00837F91" w:rsidRPr="00424100">
        <w:rPr>
          <w:rFonts w:eastAsia="Calibri"/>
          <w:iCs/>
          <w:shd w:val="clear" w:color="auto" w:fill="FFFFFF"/>
          <w:lang w:val="en-US" w:eastAsia="en-US"/>
        </w:rPr>
        <w:t>/10.14258/</w:t>
      </w:r>
      <w:r w:rsidR="00837F91" w:rsidRPr="00837F91">
        <w:rPr>
          <w:rFonts w:eastAsia="Calibri"/>
          <w:iCs/>
          <w:shd w:val="clear" w:color="auto" w:fill="FFFFFF"/>
          <w:lang w:val="en-US" w:eastAsia="en-US"/>
        </w:rPr>
        <w:t>zosh</w:t>
      </w:r>
      <w:r w:rsidR="00837F91" w:rsidRPr="00424100">
        <w:rPr>
          <w:rFonts w:eastAsia="Calibri"/>
          <w:iCs/>
          <w:shd w:val="clear" w:color="auto" w:fill="FFFFFF"/>
          <w:lang w:val="en-US" w:eastAsia="en-US"/>
        </w:rPr>
        <w:t>(2024)</w:t>
      </w:r>
      <w:r w:rsidRPr="00424100">
        <w:rPr>
          <w:rFonts w:eastAsia="Calibri"/>
          <w:iCs/>
          <w:highlight w:val="yellow"/>
          <w:shd w:val="clear" w:color="auto" w:fill="FFFFFF"/>
          <w:lang w:val="en-US" w:eastAsia="en-US"/>
        </w:rPr>
        <w:t>4</w:t>
      </w:r>
      <w:r w:rsidR="00837F91" w:rsidRPr="00424100">
        <w:rPr>
          <w:rFonts w:eastAsia="Calibri"/>
          <w:iCs/>
          <w:highlight w:val="yellow"/>
          <w:shd w:val="clear" w:color="auto" w:fill="FFFFFF"/>
          <w:lang w:val="en-US" w:eastAsia="en-US"/>
        </w:rPr>
        <w:t>.01</w:t>
      </w:r>
    </w:p>
    <w:p w14:paraId="030FE4BF" w14:textId="77777777" w:rsidR="00837F91" w:rsidRPr="00424100" w:rsidRDefault="00837F91"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sz w:val="18"/>
          <w:szCs w:val="18"/>
          <w:shd w:val="clear" w:color="auto" w:fill="FFFFFF"/>
          <w:lang w:val="en-US" w:eastAsia="en-US"/>
        </w:rPr>
      </w:pPr>
    </w:p>
    <w:p w14:paraId="13C71F4C" w14:textId="38C2F203" w:rsidR="00837F91" w:rsidRPr="00837F91" w:rsidRDefault="00837F91"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shd w:val="clear" w:color="auto" w:fill="FFFFFF"/>
          <w:lang w:eastAsia="en-US"/>
        </w:rPr>
      </w:pPr>
      <w:bookmarkStart w:id="3" w:name="_Hlk183854201"/>
      <w:r w:rsidRPr="00837F91">
        <w:rPr>
          <w:rFonts w:eastAsia="Calibri"/>
          <w:shd w:val="clear" w:color="auto" w:fill="FFFFFF"/>
          <w:lang w:eastAsia="en-US"/>
        </w:rPr>
        <w:t xml:space="preserve">Поступило в редакцию / </w:t>
      </w:r>
      <w:r w:rsidR="00424100" w:rsidRPr="001529DA">
        <w:rPr>
          <w:rFonts w:eastAsia="Calibri"/>
          <w:shd w:val="clear" w:color="auto" w:fill="FFFFFF"/>
          <w:lang w:val="en-US"/>
        </w:rPr>
        <w:t>Submitted</w:t>
      </w:r>
      <w:r w:rsidR="00424100" w:rsidRPr="001529DA">
        <w:rPr>
          <w:rFonts w:eastAsia="Calibri"/>
          <w:shd w:val="clear" w:color="auto" w:fill="FFFFFF"/>
        </w:rPr>
        <w:t xml:space="preserve"> </w:t>
      </w:r>
      <w:bookmarkStart w:id="4" w:name="_Hlk183854218"/>
      <w:r w:rsidR="00424100" w:rsidRPr="001529DA">
        <w:rPr>
          <w:rFonts w:eastAsia="Calibri"/>
          <w:shd w:val="clear" w:color="auto" w:fill="FFFFFF"/>
        </w:rPr>
        <w:t>1</w:t>
      </w:r>
      <w:r w:rsidR="00424100">
        <w:rPr>
          <w:rFonts w:eastAsia="Calibri"/>
          <w:shd w:val="clear" w:color="auto" w:fill="FFFFFF"/>
        </w:rPr>
        <w:t>0.11</w:t>
      </w:r>
      <w:r w:rsidR="00424100">
        <w:rPr>
          <w:rFonts w:eastAsia="Calibri"/>
          <w:shd w:val="clear" w:color="auto" w:fill="FFFFFF"/>
          <w:lang w:eastAsia="en-US"/>
        </w:rPr>
        <w:t>.</w:t>
      </w:r>
      <w:r w:rsidRPr="00837F91">
        <w:rPr>
          <w:rFonts w:eastAsia="Calibri"/>
          <w:shd w:val="clear" w:color="auto" w:fill="FFFFFF"/>
          <w:lang w:eastAsia="en-US"/>
        </w:rPr>
        <w:t>2024</w:t>
      </w:r>
      <w:bookmarkEnd w:id="4"/>
    </w:p>
    <w:p w14:paraId="59086B05" w14:textId="4A6E0DED" w:rsidR="00837F91" w:rsidRPr="00837F91" w:rsidRDefault="00837F91" w:rsidP="00424100">
      <w:pPr>
        <w:pBdr>
          <w:top w:val="single" w:sz="4" w:space="1" w:color="auto"/>
          <w:left w:val="single" w:sz="4" w:space="0" w:color="auto"/>
          <w:bottom w:val="single" w:sz="4" w:space="1" w:color="auto"/>
          <w:right w:val="single" w:sz="4" w:space="4" w:color="auto"/>
        </w:pBdr>
        <w:shd w:val="clear" w:color="auto" w:fill="FFFFFF"/>
        <w:jc w:val="both"/>
        <w:rPr>
          <w:rFonts w:eastAsia="Calibri"/>
          <w:shd w:val="clear" w:color="auto" w:fill="FFFFFF"/>
          <w:lang w:eastAsia="en-US"/>
        </w:rPr>
      </w:pPr>
      <w:r w:rsidRPr="00837F91">
        <w:rPr>
          <w:rFonts w:eastAsia="Calibri"/>
          <w:shd w:val="clear" w:color="auto" w:fill="FFFFFF"/>
          <w:lang w:eastAsia="en-US"/>
        </w:rPr>
        <w:t xml:space="preserve">Принято к публикации / </w:t>
      </w:r>
      <w:bookmarkStart w:id="5" w:name="_Hlk183854242"/>
      <w:r w:rsidRPr="00837F91">
        <w:rPr>
          <w:rFonts w:eastAsia="Calibri"/>
          <w:shd w:val="clear" w:color="auto" w:fill="FFFFFF"/>
          <w:lang w:val="en-US" w:eastAsia="en-US"/>
        </w:rPr>
        <w:t>Accepted</w:t>
      </w:r>
      <w:r w:rsidRPr="00837F91">
        <w:rPr>
          <w:rFonts w:eastAsia="Calibri"/>
          <w:shd w:val="clear" w:color="auto" w:fill="FFFFFF"/>
          <w:lang w:eastAsia="en-US"/>
        </w:rPr>
        <w:t>.</w:t>
      </w:r>
      <w:r w:rsidR="00424100">
        <w:rPr>
          <w:rFonts w:eastAsia="Calibri"/>
          <w:shd w:val="clear" w:color="auto" w:fill="FFFFFF"/>
          <w:lang w:eastAsia="en-US"/>
        </w:rPr>
        <w:t>30.11.</w:t>
      </w:r>
      <w:r w:rsidRPr="00837F91">
        <w:rPr>
          <w:rFonts w:eastAsia="Calibri"/>
          <w:shd w:val="clear" w:color="auto" w:fill="FFFFFF"/>
          <w:lang w:eastAsia="en-US"/>
        </w:rPr>
        <w:t>2024</w:t>
      </w:r>
    </w:p>
    <w:bookmarkEnd w:id="2"/>
    <w:bookmarkEnd w:id="5"/>
    <w:p w14:paraId="5BDD6CDA" w14:textId="77777777" w:rsidR="00424100" w:rsidRPr="00424100" w:rsidRDefault="00424100" w:rsidP="00424100">
      <w:pPr>
        <w:pStyle w:val="p1"/>
        <w:jc w:val="both"/>
        <w:rPr>
          <w:rFonts w:ascii="Times New Roman" w:eastAsia="Calibri" w:hAnsi="Times New Roman"/>
          <w:bCs/>
          <w:sz w:val="24"/>
          <w:szCs w:val="24"/>
        </w:rPr>
      </w:pPr>
    </w:p>
    <w:bookmarkEnd w:id="3"/>
    <w:p w14:paraId="17DBD250" w14:textId="65160983" w:rsidR="00E018BC" w:rsidRPr="00837F91" w:rsidRDefault="00E018BC" w:rsidP="00837F91">
      <w:pPr>
        <w:pStyle w:val="p1"/>
        <w:ind w:firstLine="709"/>
        <w:jc w:val="both"/>
        <w:rPr>
          <w:rFonts w:ascii="Times New Roman" w:eastAsia="Calibri" w:hAnsi="Times New Roman"/>
          <w:sz w:val="24"/>
          <w:szCs w:val="24"/>
        </w:rPr>
      </w:pPr>
      <w:r w:rsidRPr="00544D15">
        <w:rPr>
          <w:rFonts w:ascii="Times New Roman" w:eastAsia="Calibri" w:hAnsi="Times New Roman"/>
          <w:b/>
          <w:bCs/>
          <w:sz w:val="24"/>
          <w:szCs w:val="24"/>
        </w:rPr>
        <w:t>Аннотация</w:t>
      </w:r>
      <w:r w:rsidRPr="005C6060">
        <w:rPr>
          <w:rFonts w:ascii="Times New Roman" w:eastAsia="Calibri" w:hAnsi="Times New Roman"/>
          <w:b/>
          <w:bCs/>
          <w:sz w:val="24"/>
          <w:szCs w:val="24"/>
        </w:rPr>
        <w:t>.</w:t>
      </w:r>
      <w:r w:rsidR="00474AE4" w:rsidRPr="005C6060">
        <w:rPr>
          <w:rFonts w:ascii="Times New Roman" w:eastAsia="Calibri" w:hAnsi="Times New Roman"/>
          <w:sz w:val="24"/>
          <w:szCs w:val="24"/>
        </w:rPr>
        <w:t xml:space="preserve"> </w:t>
      </w:r>
      <w:bookmarkStart w:id="6" w:name="OLE_LINK30"/>
      <w:bookmarkStart w:id="7" w:name="OLE_LINK31"/>
      <w:r w:rsidRPr="00544D15">
        <w:rPr>
          <w:rFonts w:ascii="Times New Roman" w:eastAsia="Calibri" w:hAnsi="Times New Roman"/>
          <w:sz w:val="24"/>
          <w:szCs w:val="24"/>
        </w:rPr>
        <w:t xml:space="preserve">Данная статья, рассматривает гендерное неравенство, как проблему, с которой сталкиваются спортсмены в наше время. Сталкиваясь с гендерными стереотипами, спортсмены попадают в ситуации несправедливости и испытывают сложности в достижении результатов. В последние годы все, больше внимания уделяется проблемам равенства полов, в том числе и в спорте. Цель исследования - изучить актуальность проблемы гендерного неравенства </w:t>
      </w:r>
      <w:r w:rsidR="005110F3" w:rsidRPr="00544D15">
        <w:rPr>
          <w:rFonts w:ascii="Times New Roman" w:eastAsia="Calibri" w:hAnsi="Times New Roman"/>
          <w:sz w:val="24"/>
          <w:szCs w:val="24"/>
        </w:rPr>
        <w:t xml:space="preserve">среди молодых людей, </w:t>
      </w:r>
      <w:r w:rsidRPr="00544D15">
        <w:rPr>
          <w:rFonts w:ascii="Times New Roman" w:eastAsia="Calibri" w:hAnsi="Times New Roman"/>
          <w:sz w:val="24"/>
          <w:szCs w:val="24"/>
        </w:rPr>
        <w:t>и отследить ее влияние на спортивную сферу</w:t>
      </w:r>
      <w:r w:rsidR="00544D15">
        <w:rPr>
          <w:rFonts w:ascii="Times New Roman" w:eastAsia="Calibri" w:hAnsi="Times New Roman"/>
          <w:sz w:val="24"/>
          <w:szCs w:val="24"/>
        </w:rPr>
        <w:t>.</w:t>
      </w:r>
      <w:r w:rsidRPr="00544D15">
        <w:rPr>
          <w:rFonts w:ascii="Times New Roman" w:eastAsia="Calibri" w:hAnsi="Times New Roman"/>
          <w:sz w:val="24"/>
          <w:szCs w:val="24"/>
        </w:rPr>
        <w:t xml:space="preserve"> В ходе исследования б</w:t>
      </w:r>
      <w:r w:rsidR="00544D15" w:rsidRPr="00544D15">
        <w:rPr>
          <w:rFonts w:ascii="Times New Roman" w:eastAsia="Calibri" w:hAnsi="Times New Roman"/>
          <w:sz w:val="24"/>
          <w:szCs w:val="24"/>
        </w:rPr>
        <w:t>ыла</w:t>
      </w:r>
      <w:r w:rsidRPr="00544D15">
        <w:rPr>
          <w:rFonts w:ascii="Times New Roman" w:eastAsia="Calibri" w:hAnsi="Times New Roman"/>
          <w:sz w:val="24"/>
          <w:szCs w:val="24"/>
        </w:rPr>
        <w:t xml:space="preserve"> </w:t>
      </w:r>
      <w:r w:rsidR="00544D15" w:rsidRPr="00544D15">
        <w:rPr>
          <w:rFonts w:ascii="Times New Roman" w:eastAsia="Calibri" w:hAnsi="Times New Roman"/>
          <w:sz w:val="24"/>
          <w:szCs w:val="24"/>
        </w:rPr>
        <w:t xml:space="preserve">использована </w:t>
      </w:r>
      <w:r w:rsidRPr="00544D15">
        <w:rPr>
          <w:rFonts w:ascii="Times New Roman" w:eastAsia="Calibri" w:hAnsi="Times New Roman"/>
          <w:sz w:val="24"/>
          <w:szCs w:val="24"/>
        </w:rPr>
        <w:t xml:space="preserve">Google-форма, для наблюдения за мнениями и ситуациями гендерного неравенства. </w:t>
      </w:r>
      <w:r w:rsidR="00544D15" w:rsidRPr="00544D15">
        <w:rPr>
          <w:rFonts w:ascii="Times New Roman" w:eastAsia="Calibri" w:hAnsi="Times New Roman"/>
          <w:sz w:val="24"/>
          <w:szCs w:val="24"/>
        </w:rPr>
        <w:t xml:space="preserve">В результате исследования выяснилось, что проблема гендерного неравенства все еще существует. Женщины чаще подвергаются гендерному неравенству, могут отказаться от какой-либо спортивной деятельности из-за ограничений, осуждений и сложностями с продвижением в карьере. </w:t>
      </w:r>
      <w:bookmarkEnd w:id="6"/>
      <w:bookmarkEnd w:id="7"/>
    </w:p>
    <w:p w14:paraId="671FF897" w14:textId="0C524A2A" w:rsidR="00E018BC" w:rsidRPr="00E018BC" w:rsidRDefault="00E018BC" w:rsidP="006317DD">
      <w:pPr>
        <w:ind w:firstLine="709"/>
        <w:jc w:val="both"/>
        <w:rPr>
          <w:rFonts w:eastAsia="Calibri"/>
        </w:rPr>
      </w:pPr>
      <w:r w:rsidRPr="00544D15">
        <w:rPr>
          <w:rFonts w:eastAsia="Calibri"/>
          <w:b/>
          <w:bCs/>
        </w:rPr>
        <w:t>Ключевые слова</w:t>
      </w:r>
      <w:r w:rsidRPr="00544D15">
        <w:rPr>
          <w:rFonts w:eastAsia="Calibri"/>
        </w:rPr>
        <w:t xml:space="preserve">: </w:t>
      </w:r>
      <w:r w:rsidRPr="00E018BC">
        <w:rPr>
          <w:rFonts w:eastAsia="Calibri"/>
        </w:rPr>
        <w:t xml:space="preserve">гендерное неравенство, спорт, стереотипы, дискриминация. </w:t>
      </w:r>
    </w:p>
    <w:p w14:paraId="745C7E65" w14:textId="77777777" w:rsidR="00544D15" w:rsidRDefault="00544D15" w:rsidP="00837F91">
      <w:pPr>
        <w:jc w:val="both"/>
        <w:rPr>
          <w:rFonts w:eastAsia="Calibri"/>
          <w:b/>
          <w:bCs/>
        </w:rPr>
      </w:pPr>
    </w:p>
    <w:p w14:paraId="5090952B" w14:textId="5AAE8621" w:rsidR="00E018BC" w:rsidRPr="00E018BC" w:rsidRDefault="00E018BC" w:rsidP="006317DD">
      <w:pPr>
        <w:ind w:firstLine="709"/>
        <w:jc w:val="both"/>
        <w:rPr>
          <w:rFonts w:eastAsia="Calibri"/>
          <w:lang w:val="en-US"/>
        </w:rPr>
      </w:pPr>
      <w:r w:rsidRPr="00E018BC">
        <w:rPr>
          <w:rFonts w:eastAsia="Calibri"/>
          <w:b/>
          <w:bCs/>
          <w:lang w:val="en-US"/>
        </w:rPr>
        <w:t xml:space="preserve">Annotation. </w:t>
      </w:r>
      <w:r w:rsidRPr="00E018BC">
        <w:rPr>
          <w:rFonts w:eastAsia="Calibri"/>
          <w:lang w:val="en-US"/>
        </w:rPr>
        <w:t>This article examines gender inequality as a problem that athletes face in our time. When faced with gender stereotypes, athletes find themselves in situations of injustice and experience difficulties in achieving results. In recent years, more and more attention has been paid to the problems of gender equality, including in sports. The purpose of the study is to study the relevance of the problem of gender inequality in society and track its impact on the sports field. To achieve this goal, the following tasks were set: to study literature on the topics of gender, gender inequality; study the impact of gender inequality on the sports field; study what measures are being taken to combat this problem; identify the relevance of the problem of gender inequality in Russia. The study will use a Google form to monitor opinions and situations of gender inequality.</w:t>
      </w:r>
    </w:p>
    <w:p w14:paraId="6A304D48" w14:textId="50B3F2C1" w:rsidR="00E018BC" w:rsidRPr="004C7027" w:rsidRDefault="00E018BC" w:rsidP="006317DD">
      <w:pPr>
        <w:ind w:firstLine="709"/>
        <w:jc w:val="both"/>
        <w:rPr>
          <w:rFonts w:eastAsia="Calibri"/>
          <w:lang w:val="en-US"/>
        </w:rPr>
      </w:pPr>
      <w:r w:rsidRPr="00E018BC">
        <w:rPr>
          <w:rFonts w:eastAsia="Calibri"/>
          <w:b/>
          <w:bCs/>
          <w:lang w:val="en-US"/>
        </w:rPr>
        <w:t xml:space="preserve">Key words: </w:t>
      </w:r>
      <w:r w:rsidRPr="00E018BC">
        <w:rPr>
          <w:rFonts w:eastAsia="Calibri"/>
          <w:lang w:val="en-US"/>
        </w:rPr>
        <w:t>gender inequality, sports, stereotypes, discrimination.</w:t>
      </w:r>
    </w:p>
    <w:p w14:paraId="0C92DEF4" w14:textId="77777777" w:rsidR="006317DD" w:rsidRPr="00544D15" w:rsidRDefault="006317DD" w:rsidP="006317DD">
      <w:pPr>
        <w:ind w:firstLine="709"/>
        <w:jc w:val="both"/>
        <w:rPr>
          <w:rFonts w:eastAsia="Calibri"/>
          <w:b/>
          <w:bCs/>
          <w:lang w:val="en-US"/>
        </w:rPr>
      </w:pPr>
    </w:p>
    <w:p w14:paraId="321DD128" w14:textId="69AD3EFD" w:rsidR="00E018BC" w:rsidRPr="00E018BC" w:rsidRDefault="00E018BC" w:rsidP="006317DD">
      <w:pPr>
        <w:ind w:firstLine="709"/>
        <w:jc w:val="both"/>
        <w:rPr>
          <w:rFonts w:eastAsia="Calibri"/>
          <w:b/>
          <w:bCs/>
        </w:rPr>
      </w:pPr>
      <w:r w:rsidRPr="00E018BC">
        <w:rPr>
          <w:rFonts w:eastAsia="Calibri"/>
          <w:b/>
          <w:bCs/>
        </w:rPr>
        <w:t>Введение</w:t>
      </w:r>
      <w:r w:rsidR="00474AE4">
        <w:rPr>
          <w:rFonts w:eastAsia="Calibri"/>
          <w:b/>
          <w:bCs/>
        </w:rPr>
        <w:t xml:space="preserve">. </w:t>
      </w:r>
      <w:r w:rsidRPr="00E018BC">
        <w:rPr>
          <w:rFonts w:eastAsia="Calibri"/>
        </w:rPr>
        <w:t>Спорт</w:t>
      </w:r>
      <w:r w:rsidR="00474AE4">
        <w:rPr>
          <w:rFonts w:eastAsia="Calibri"/>
        </w:rPr>
        <w:t xml:space="preserve"> – </w:t>
      </w:r>
      <w:r w:rsidRPr="00E018BC">
        <w:rPr>
          <w:rFonts w:eastAsia="Calibri"/>
        </w:rPr>
        <w:t>это важная часть жизни человека, он влияет на физическое здоровье, способствует его улучшению. Стоит отметить и то, что физическое здоровье, тесно связанно с психологическим. Отсутствие проблем с</w:t>
      </w:r>
      <w:r w:rsidR="00424100">
        <w:rPr>
          <w:rFonts w:eastAsia="Calibri"/>
        </w:rPr>
        <w:t xml:space="preserve"> о</w:t>
      </w:r>
      <w:r w:rsidRPr="00E018BC">
        <w:rPr>
          <w:rFonts w:eastAsia="Calibri"/>
        </w:rPr>
        <w:t>рганизмом и телом, дает возможность чаще находится в благополучном состоянии, что влияет на продуктивность и на отношение к жизни.</w:t>
      </w:r>
    </w:p>
    <w:p w14:paraId="4E51D1DE" w14:textId="77777777" w:rsidR="00234C3F" w:rsidRDefault="00E018BC" w:rsidP="00234C3F">
      <w:pPr>
        <w:ind w:firstLine="709"/>
        <w:jc w:val="both"/>
        <w:rPr>
          <w:rFonts w:eastAsia="Calibri"/>
        </w:rPr>
      </w:pPr>
      <w:r w:rsidRPr="00E018BC">
        <w:rPr>
          <w:rFonts w:eastAsia="Calibri"/>
        </w:rPr>
        <w:t>Люди, которые активно занимаются спортом, имеют склонность к самодисциплине и</w:t>
      </w:r>
      <w:r w:rsidR="00693F3C">
        <w:rPr>
          <w:rFonts w:eastAsia="Calibri"/>
        </w:rPr>
        <w:t xml:space="preserve"> </w:t>
      </w:r>
      <w:r w:rsidRPr="00E018BC">
        <w:rPr>
          <w:rFonts w:eastAsia="Calibri"/>
        </w:rPr>
        <w:t xml:space="preserve">настойчивости, которые могут проявляться не только в спортивной сфере в дальнейшем. Стоит отметить, что спорту свойственны такие характеристики, как: сила, устойчивость, выносливость, упорность, выдержка и усидчивость. Ряд характеристик часто применяется как свойственный мужской половине населения, что и приводит к гендерным стереотипам. </w:t>
      </w:r>
    </w:p>
    <w:p w14:paraId="4827D113" w14:textId="33E0B378" w:rsidR="00234C3F" w:rsidRDefault="00E018BC" w:rsidP="00234C3F">
      <w:pPr>
        <w:ind w:firstLine="709"/>
        <w:jc w:val="both"/>
        <w:rPr>
          <w:rFonts w:eastAsia="Calibri"/>
        </w:rPr>
      </w:pPr>
      <w:r w:rsidRPr="00E018BC">
        <w:rPr>
          <w:rFonts w:eastAsia="Calibri"/>
        </w:rPr>
        <w:lastRenderedPageBreak/>
        <w:t>Понятие «гендер» передает смысл социальных ожиданий от мужчин и женщин в конкретном обществе, в определенных экономических, социокультурных и политических условиях и обозначает те смыслы и роли, которые общество приписывает половым различиям.</w:t>
      </w:r>
      <w:r w:rsidR="004C7027">
        <w:rPr>
          <w:rFonts w:eastAsia="Calibri"/>
        </w:rPr>
        <w:t xml:space="preserve"> </w:t>
      </w:r>
      <w:r w:rsidRPr="00E018BC">
        <w:rPr>
          <w:rFonts w:eastAsia="Calibri"/>
        </w:rPr>
        <w:t>Гендерные роли и стереотипы формируются в обществе на основе традиций, обычаев, норм и ценностей,</w:t>
      </w:r>
      <w:r w:rsidR="00474AE4">
        <w:rPr>
          <w:rFonts w:eastAsia="Calibri"/>
        </w:rPr>
        <w:t xml:space="preserve"> </w:t>
      </w:r>
      <w:r w:rsidRPr="00E018BC">
        <w:rPr>
          <w:rFonts w:eastAsia="Calibri"/>
        </w:rPr>
        <w:t>они могут сильно варьироваться в различных культурах и временах. Гендерные нормы могут влиять на то, как люди ведут себя, какие возможности им открываются, какие ожидания предъявляются к ним и какие права им признаются</w:t>
      </w:r>
      <w:r w:rsidR="005110F3" w:rsidRPr="005110F3">
        <w:rPr>
          <w:rFonts w:eastAsia="Calibri"/>
        </w:rPr>
        <w:t xml:space="preserve"> </w:t>
      </w:r>
      <w:r w:rsidR="00234C3F">
        <w:t xml:space="preserve">(Ворожейкин, 2020, </w:t>
      </w:r>
      <w:r w:rsidR="0010316B" w:rsidRPr="00A12D09">
        <w:rPr>
          <w:rFonts w:eastAsia="Calibri"/>
        </w:rPr>
        <w:t xml:space="preserve">Беляева </w:t>
      </w:r>
      <w:r w:rsidR="0010316B">
        <w:rPr>
          <w:rFonts w:eastAsia="Calibri"/>
        </w:rPr>
        <w:t>2019,</w:t>
      </w:r>
      <w:r w:rsidR="0010316B" w:rsidRPr="0010316B">
        <w:rPr>
          <w:rFonts w:eastAsia="Calibri"/>
        </w:rPr>
        <w:t xml:space="preserve"> </w:t>
      </w:r>
      <w:r w:rsidR="0010316B" w:rsidRPr="00C5627B">
        <w:rPr>
          <w:rFonts w:eastAsia="Calibri"/>
        </w:rPr>
        <w:t>Дмитриева</w:t>
      </w:r>
      <w:r w:rsidR="00234C3F">
        <w:rPr>
          <w:rFonts w:eastAsia="Calibri"/>
        </w:rPr>
        <w:t>,</w:t>
      </w:r>
      <w:r w:rsidR="0010316B">
        <w:rPr>
          <w:rFonts w:eastAsia="Calibri"/>
        </w:rPr>
        <w:t xml:space="preserve"> 2011</w:t>
      </w:r>
      <w:r w:rsidR="00234C3F">
        <w:rPr>
          <w:rFonts w:eastAsia="Calibri"/>
        </w:rPr>
        <w:t xml:space="preserve">, </w:t>
      </w:r>
      <w:proofErr w:type="spellStart"/>
      <w:r w:rsidR="00234C3F">
        <w:rPr>
          <w:rFonts w:eastAsia="Calibri"/>
          <w:lang w:val="en-US"/>
        </w:rPr>
        <w:t>Bocharin</w:t>
      </w:r>
      <w:proofErr w:type="spellEnd"/>
      <w:r w:rsidR="00234C3F" w:rsidRPr="00234C3F">
        <w:rPr>
          <w:rFonts w:eastAsia="Calibri"/>
        </w:rPr>
        <w:t>,</w:t>
      </w:r>
      <w:r w:rsidR="00234C3F">
        <w:rPr>
          <w:rFonts w:eastAsia="Calibri"/>
        </w:rPr>
        <w:t xml:space="preserve"> 2022).</w:t>
      </w:r>
    </w:p>
    <w:p w14:paraId="7F6B706A" w14:textId="77777777" w:rsidR="00234C3F" w:rsidRDefault="00E018BC" w:rsidP="00234C3F">
      <w:pPr>
        <w:ind w:firstLine="709"/>
        <w:jc w:val="both"/>
        <w:rPr>
          <w:rFonts w:eastAsia="Calibri"/>
        </w:rPr>
      </w:pPr>
      <w:r w:rsidRPr="00E018BC">
        <w:rPr>
          <w:rFonts w:eastAsia="Calibri"/>
        </w:rPr>
        <w:t>В современном обществе все чаще обсуждаются вопросы гендерного равенства, дискриминации на основе гендера. Понимание гендера помогает обществу осознавать различия и неравенства между мужчинами и женщинами, бороться за равные права и возможности для всех независимо от пола или гендерной идентичности.</w:t>
      </w:r>
      <w:r w:rsidR="004C7027">
        <w:rPr>
          <w:rFonts w:eastAsia="Calibri"/>
        </w:rPr>
        <w:t xml:space="preserve"> </w:t>
      </w:r>
      <w:r w:rsidRPr="00E018BC">
        <w:rPr>
          <w:rFonts w:eastAsia="Calibri"/>
        </w:rPr>
        <w:t>Гендер – это широкий и многогранный концепт, который требует внимательного изучения и понимания для создания более справедливого и инклюзивного общества</w:t>
      </w:r>
      <w:r w:rsidR="0010316B">
        <w:rPr>
          <w:rFonts w:eastAsia="Calibri"/>
        </w:rPr>
        <w:t xml:space="preserve"> (</w:t>
      </w:r>
      <w:proofErr w:type="spellStart"/>
      <w:r w:rsidR="00234C3F">
        <w:rPr>
          <w:lang w:val="en-US"/>
        </w:rPr>
        <w:t>Gryaznykh</w:t>
      </w:r>
      <w:proofErr w:type="spellEnd"/>
      <w:r w:rsidR="00234C3F">
        <w:t>, 2021,</w:t>
      </w:r>
      <w:r w:rsidR="00234C3F">
        <w:rPr>
          <w:rFonts w:eastAsia="Calibri"/>
        </w:rPr>
        <w:t xml:space="preserve"> </w:t>
      </w:r>
      <w:r w:rsidR="0010316B" w:rsidRPr="00C5627B">
        <w:rPr>
          <w:rFonts w:eastAsia="Calibri"/>
        </w:rPr>
        <w:t>Трубицына</w:t>
      </w:r>
      <w:r w:rsidR="00544D15">
        <w:rPr>
          <w:rFonts w:eastAsia="Calibri"/>
        </w:rPr>
        <w:t>,</w:t>
      </w:r>
      <w:r w:rsidR="0010316B" w:rsidRPr="00C5627B">
        <w:rPr>
          <w:rFonts w:eastAsia="Calibri"/>
        </w:rPr>
        <w:t xml:space="preserve"> </w:t>
      </w:r>
      <w:r w:rsidR="0010316B">
        <w:rPr>
          <w:rFonts w:eastAsia="Calibri"/>
        </w:rPr>
        <w:t>2022</w:t>
      </w:r>
      <w:r w:rsidR="00693F3C">
        <w:rPr>
          <w:rFonts w:eastAsia="Calibri"/>
        </w:rPr>
        <w:t xml:space="preserve">, </w:t>
      </w:r>
      <w:r w:rsidR="009067E9" w:rsidRPr="00C5627B">
        <w:rPr>
          <w:rFonts w:eastAsia="Calibri"/>
        </w:rPr>
        <w:t>Мануйленко</w:t>
      </w:r>
      <w:r w:rsidR="00544D15">
        <w:rPr>
          <w:rFonts w:eastAsia="Calibri"/>
        </w:rPr>
        <w:t>,</w:t>
      </w:r>
      <w:r w:rsidR="009067E9" w:rsidRPr="00C5627B">
        <w:rPr>
          <w:rFonts w:eastAsia="Calibri"/>
        </w:rPr>
        <w:t xml:space="preserve"> </w:t>
      </w:r>
      <w:r w:rsidR="009067E9">
        <w:rPr>
          <w:rFonts w:eastAsia="Calibri"/>
        </w:rPr>
        <w:t>2022)</w:t>
      </w:r>
      <w:r w:rsidR="00693F3C">
        <w:rPr>
          <w:rFonts w:eastAsia="Calibri"/>
        </w:rPr>
        <w:t>.</w:t>
      </w:r>
    </w:p>
    <w:p w14:paraId="1BC5EC21" w14:textId="77777777" w:rsidR="00234C3F" w:rsidRDefault="00E018BC" w:rsidP="00234C3F">
      <w:pPr>
        <w:ind w:firstLine="709"/>
        <w:jc w:val="both"/>
        <w:rPr>
          <w:rFonts w:eastAsia="Calibri"/>
        </w:rPr>
      </w:pPr>
      <w:r w:rsidRPr="00E018BC">
        <w:rPr>
          <w:rFonts w:eastAsia="Calibri"/>
        </w:rPr>
        <w:t xml:space="preserve">Имея в обществе представления о поведении того или иного пола, формируются гендерные стереотипы. Их проблема в том, что по причине ожидания от мужчин и женщин присущей им модели поведения, оказывая отрицательное влияние на общественную среду, образуется гендерное неравенство </w:t>
      </w:r>
      <w:r w:rsidR="0010316B">
        <w:rPr>
          <w:rFonts w:eastAsia="Calibri"/>
        </w:rPr>
        <w:t>(</w:t>
      </w:r>
      <w:proofErr w:type="spellStart"/>
      <w:r w:rsidR="00234C3F">
        <w:rPr>
          <w:lang w:val="en-US"/>
        </w:rPr>
        <w:t>Bocharin</w:t>
      </w:r>
      <w:proofErr w:type="spellEnd"/>
      <w:r w:rsidR="00234C3F">
        <w:t xml:space="preserve">, 2021, </w:t>
      </w:r>
      <w:r w:rsidR="0010316B" w:rsidRPr="00C5627B">
        <w:rPr>
          <w:rFonts w:eastAsia="Calibri"/>
        </w:rPr>
        <w:t>Трубицына</w:t>
      </w:r>
      <w:r w:rsidR="00544D15" w:rsidRPr="00544D15">
        <w:rPr>
          <w:rFonts w:eastAsia="Calibri"/>
        </w:rPr>
        <w:t>,</w:t>
      </w:r>
      <w:r w:rsidR="0010316B">
        <w:rPr>
          <w:rFonts w:eastAsia="Calibri"/>
        </w:rPr>
        <w:t xml:space="preserve"> 2022</w:t>
      </w:r>
      <w:r w:rsidR="00234C3F">
        <w:rPr>
          <w:rFonts w:eastAsia="Calibri"/>
        </w:rPr>
        <w:t>,</w:t>
      </w:r>
      <w:r w:rsidR="00693F3C">
        <w:rPr>
          <w:rFonts w:eastAsia="Calibri"/>
        </w:rPr>
        <w:t xml:space="preserve"> </w:t>
      </w:r>
      <w:proofErr w:type="spellStart"/>
      <w:r w:rsidR="009067E9" w:rsidRPr="00C5627B">
        <w:rPr>
          <w:rFonts w:eastAsia="Calibri"/>
        </w:rPr>
        <w:t>Ермахан</w:t>
      </w:r>
      <w:proofErr w:type="spellEnd"/>
      <w:r w:rsidR="00544D15" w:rsidRPr="00544D15">
        <w:rPr>
          <w:rFonts w:eastAsia="Calibri"/>
        </w:rPr>
        <w:t xml:space="preserve">, </w:t>
      </w:r>
      <w:r w:rsidR="009067E9">
        <w:rPr>
          <w:rFonts w:eastAsia="Calibri"/>
        </w:rPr>
        <w:t>2022)</w:t>
      </w:r>
      <w:r w:rsidR="00693F3C">
        <w:rPr>
          <w:rFonts w:eastAsia="Calibri"/>
        </w:rPr>
        <w:t>.</w:t>
      </w:r>
    </w:p>
    <w:p w14:paraId="76B09880" w14:textId="0499CFCF" w:rsidR="00E018BC" w:rsidRPr="00E018BC" w:rsidRDefault="00E018BC" w:rsidP="00234C3F">
      <w:pPr>
        <w:ind w:firstLine="709"/>
        <w:jc w:val="both"/>
        <w:rPr>
          <w:rFonts w:eastAsia="Calibri"/>
        </w:rPr>
      </w:pPr>
      <w:r w:rsidRPr="00E018BC">
        <w:rPr>
          <w:rFonts w:eastAsia="Calibri"/>
        </w:rPr>
        <w:t>Отсюда следует, что гендерное неравенство</w:t>
      </w:r>
      <w:r w:rsidR="00474AE4">
        <w:rPr>
          <w:rFonts w:eastAsia="Calibri"/>
        </w:rPr>
        <w:t xml:space="preserve"> – </w:t>
      </w:r>
      <w:r w:rsidRPr="00E018BC">
        <w:rPr>
          <w:rFonts w:eastAsia="Calibri"/>
        </w:rPr>
        <w:t>это социальное явление, которое характеризуется неравным распределением власти, ресурсов, возможностей и прав между людьми разного пола или гендерной идентичности</w:t>
      </w:r>
      <w:r w:rsidR="008E27FB">
        <w:rPr>
          <w:rFonts w:eastAsia="Calibri"/>
        </w:rPr>
        <w:t xml:space="preserve"> </w:t>
      </w:r>
      <w:r w:rsidR="009067E9">
        <w:rPr>
          <w:rFonts w:eastAsia="Calibri"/>
        </w:rPr>
        <w:t>(</w:t>
      </w:r>
      <w:proofErr w:type="spellStart"/>
      <w:r w:rsidR="00234C3F">
        <w:rPr>
          <w:rFonts w:eastAsiaTheme="minorHAnsi"/>
          <w:lang w:val="en-US"/>
        </w:rPr>
        <w:t>Kolokoltsev</w:t>
      </w:r>
      <w:proofErr w:type="spellEnd"/>
      <w:r w:rsidR="00234C3F" w:rsidRPr="00234C3F">
        <w:rPr>
          <w:rFonts w:eastAsiaTheme="minorHAnsi"/>
        </w:rPr>
        <w:t xml:space="preserve">, </w:t>
      </w:r>
      <w:r w:rsidR="00234C3F">
        <w:rPr>
          <w:rFonts w:eastAsiaTheme="minorHAnsi"/>
        </w:rPr>
        <w:t>2021</w:t>
      </w:r>
      <w:r w:rsidR="00234C3F">
        <w:rPr>
          <w:rFonts w:eastAsia="Calibri"/>
        </w:rPr>
        <w:t xml:space="preserve">, </w:t>
      </w:r>
      <w:r w:rsidR="009067E9" w:rsidRPr="00C5627B">
        <w:rPr>
          <w:rFonts w:eastAsia="Calibri"/>
        </w:rPr>
        <w:t>Мануйленко</w:t>
      </w:r>
      <w:r w:rsidR="00544D15" w:rsidRPr="00544D15">
        <w:rPr>
          <w:rFonts w:eastAsia="Calibri"/>
        </w:rPr>
        <w:t xml:space="preserve">, </w:t>
      </w:r>
      <w:r w:rsidR="009067E9">
        <w:rPr>
          <w:rFonts w:eastAsia="Calibri"/>
        </w:rPr>
        <w:t>2022)</w:t>
      </w:r>
      <w:r w:rsidR="00693F3C">
        <w:rPr>
          <w:rFonts w:eastAsia="Calibri"/>
        </w:rPr>
        <w:t>.</w:t>
      </w:r>
    </w:p>
    <w:p w14:paraId="0A064529" w14:textId="77777777" w:rsidR="00721C88" w:rsidRDefault="00E018BC" w:rsidP="00721C88">
      <w:pPr>
        <w:ind w:firstLine="709"/>
        <w:jc w:val="both"/>
        <w:rPr>
          <w:rFonts w:eastAsia="Calibri"/>
        </w:rPr>
      </w:pPr>
      <w:r w:rsidRPr="00E018BC">
        <w:rPr>
          <w:rFonts w:eastAsia="Calibri"/>
        </w:rPr>
        <w:t>Проявляется ли гендерное неравенство в спорте?</w:t>
      </w:r>
    </w:p>
    <w:p w14:paraId="75B6749F" w14:textId="0AB983E9" w:rsidR="00474AE4" w:rsidRDefault="00E018BC" w:rsidP="00721C88">
      <w:pPr>
        <w:ind w:firstLine="709"/>
        <w:jc w:val="both"/>
        <w:rPr>
          <w:rFonts w:eastAsia="Calibri"/>
        </w:rPr>
      </w:pPr>
      <w:r w:rsidRPr="00E018BC">
        <w:rPr>
          <w:rFonts w:eastAsia="Calibri"/>
        </w:rPr>
        <w:t>Проявлениями гендерного неравенства в данной сфере, могут быть неравные заработные платы мужчин и другие аспекты экономического положения спортсменов. Так, Равную оплату мужчины и женщины получают не во всех видах спорта. Например, разрыв доходов можно проследить в теннисе, где нет проблем с популярностью женских соревнований. За победу в одном и том</w:t>
      </w:r>
      <w:r w:rsidR="001B36AD">
        <w:rPr>
          <w:rFonts w:eastAsia="Calibri"/>
        </w:rPr>
        <w:t xml:space="preserve"> </w:t>
      </w:r>
      <w:r w:rsidRPr="00E018BC">
        <w:rPr>
          <w:rFonts w:eastAsia="Calibri"/>
        </w:rPr>
        <w:t>же турнире Роджеру Федереру заплатили $731 тысяч, тогда как Серене Уильямс</w:t>
      </w:r>
      <w:r w:rsidR="00474AE4">
        <w:rPr>
          <w:rFonts w:eastAsia="Calibri"/>
        </w:rPr>
        <w:t xml:space="preserve"> -</w:t>
      </w:r>
      <w:r w:rsidRPr="00E018BC">
        <w:rPr>
          <w:rFonts w:eastAsia="Calibri"/>
        </w:rPr>
        <w:t xml:space="preserve"> $495 тысяч. В некоторых видах спорта женские чемпионаты и вовсе остаются «невидимыми». В частности, так происходит с женским футболом. Несмотря на то, что он появился одновременно с мужским, первый «Золотой мяч» женщине вручили только в 2018 году. Футболистки постоянно сталкиваются с насмешками, сексистскими шутками, но главная проблема</w:t>
      </w:r>
      <w:r w:rsidR="00474AE4">
        <w:rPr>
          <w:rFonts w:eastAsia="Calibri"/>
        </w:rPr>
        <w:t xml:space="preserve"> – </w:t>
      </w:r>
      <w:r w:rsidRPr="00E018BC">
        <w:rPr>
          <w:rFonts w:eastAsia="Calibri"/>
        </w:rPr>
        <w:t>неравенство в доходах.</w:t>
      </w:r>
      <w:r w:rsidR="005110F3">
        <w:rPr>
          <w:rFonts w:eastAsia="Calibri"/>
        </w:rPr>
        <w:t xml:space="preserve"> </w:t>
      </w:r>
    </w:p>
    <w:p w14:paraId="1A482CFB" w14:textId="35E9A9D1" w:rsidR="00474AE4" w:rsidRDefault="00E018BC" w:rsidP="00721C88">
      <w:pPr>
        <w:ind w:firstLine="709"/>
        <w:jc w:val="both"/>
        <w:rPr>
          <w:rFonts w:eastAsia="Calibri"/>
        </w:rPr>
      </w:pPr>
      <w:bookmarkStart w:id="8" w:name="OLE_LINK28"/>
      <w:bookmarkStart w:id="9" w:name="OLE_LINK29"/>
      <w:r w:rsidRPr="00E018BC">
        <w:rPr>
          <w:rFonts w:eastAsia="Calibri"/>
        </w:rPr>
        <w:t>По данным ООН, годовой доход Лионеля Месси в два раза превышает суммарную зарплату всех 1693 футболисток из семи ведущих мировых лиг</w:t>
      </w:r>
      <w:bookmarkEnd w:id="8"/>
      <w:bookmarkEnd w:id="9"/>
      <w:r w:rsidRPr="00E018BC">
        <w:rPr>
          <w:rFonts w:eastAsia="Calibri"/>
        </w:rPr>
        <w:t>.</w:t>
      </w:r>
      <w:r w:rsidR="00721C88">
        <w:rPr>
          <w:rFonts w:eastAsia="Calibri"/>
        </w:rPr>
        <w:t xml:space="preserve"> </w:t>
      </w:r>
      <w:r w:rsidRPr="00E018BC">
        <w:rPr>
          <w:rFonts w:eastAsia="Calibri"/>
        </w:rPr>
        <w:t>Иногда к спортсменкам относятся подчеркнуто пренебрежительно. Яркий пример</w:t>
      </w:r>
      <w:r w:rsidR="00474AE4">
        <w:rPr>
          <w:rFonts w:eastAsia="Calibri"/>
        </w:rPr>
        <w:t xml:space="preserve"> –</w:t>
      </w:r>
      <w:r w:rsidRPr="00E018BC">
        <w:rPr>
          <w:rFonts w:eastAsia="Calibri"/>
        </w:rPr>
        <w:t xml:space="preserve"> скандал с чемпионатом мира по крикету World Twenty20. Международный совет закупил всем мужским командам билеты в бизнес-класс, а женщинам пришлось лететь экономом.</w:t>
      </w:r>
    </w:p>
    <w:p w14:paraId="6B6E72D3" w14:textId="7CB72D0C" w:rsidR="00E018BC" w:rsidRDefault="00E018BC" w:rsidP="006317DD">
      <w:pPr>
        <w:ind w:firstLine="709"/>
        <w:jc w:val="both"/>
        <w:rPr>
          <w:rFonts w:eastAsia="Calibri"/>
        </w:rPr>
      </w:pPr>
      <w:r w:rsidRPr="00E018BC">
        <w:rPr>
          <w:rFonts w:eastAsia="Calibri"/>
        </w:rPr>
        <w:t>Наблюдается ряд несправедливости и по отношению к внешнему виду спортсменов.</w:t>
      </w:r>
    </w:p>
    <w:p w14:paraId="4909B254" w14:textId="61449BBE" w:rsidR="00E018BC" w:rsidRDefault="00E018BC" w:rsidP="00721C88">
      <w:pPr>
        <w:jc w:val="both"/>
        <w:rPr>
          <w:rFonts w:eastAsia="Calibri"/>
        </w:rPr>
      </w:pPr>
      <w:r w:rsidRPr="00E018BC">
        <w:rPr>
          <w:rFonts w:eastAsia="Calibri"/>
        </w:rPr>
        <w:t>Стоит начать с того, что форма часто используется как «бонус для фанатов». Даже на рекламных постерах спортсменки часто изображаются сексуализированными. Особенно ярко фетишизация бросается в глаза в пляжных видах спорта. Мужчины всегда соревнуются в майках и шортах, тогда как женщины</w:t>
      </w:r>
      <w:r w:rsidR="00474AE4">
        <w:rPr>
          <w:rFonts w:eastAsia="Calibri"/>
        </w:rPr>
        <w:t xml:space="preserve"> –</w:t>
      </w:r>
      <w:r w:rsidRPr="00E018BC">
        <w:rPr>
          <w:rFonts w:eastAsia="Calibri"/>
        </w:rPr>
        <w:t xml:space="preserve"> в трусах и коротких обтягивающих топах.</w:t>
      </w:r>
    </w:p>
    <w:p w14:paraId="1FB9D9D2" w14:textId="68DBFB6B" w:rsidR="00E018BC" w:rsidRPr="00E018BC" w:rsidRDefault="00E018BC" w:rsidP="006317DD">
      <w:pPr>
        <w:ind w:firstLine="709"/>
        <w:jc w:val="both"/>
        <w:rPr>
          <w:rFonts w:eastAsia="Calibri"/>
        </w:rPr>
      </w:pPr>
      <w:r w:rsidRPr="00E018BC">
        <w:rPr>
          <w:rFonts w:eastAsia="Calibri"/>
        </w:rPr>
        <w:t>Зачастую женщин принуждают «раздеваться», как это случилось с норвежской женской сборной по гандболу. С 2017-го участницы сборной добиваются права играть в компрессионных шортах, но в правилах Европейской гандбольной федерации прописаны требования к трусам</w:t>
      </w:r>
      <w:r w:rsidR="00474AE4">
        <w:rPr>
          <w:rFonts w:eastAsia="Calibri"/>
        </w:rPr>
        <w:t xml:space="preserve"> –</w:t>
      </w:r>
      <w:r w:rsidRPr="00E018BC">
        <w:rPr>
          <w:rFonts w:eastAsia="Calibri"/>
        </w:rPr>
        <w:t xml:space="preserve"> их ширина по бокам не должна превышать десяти сантиметров. При </w:t>
      </w:r>
      <w:r w:rsidRPr="00E018BC">
        <w:rPr>
          <w:rFonts w:eastAsia="Calibri"/>
        </w:rPr>
        <w:lastRenderedPageBreak/>
        <w:t xml:space="preserve">этом по правилам мужчины должны носить длинные шорты. Добиться разрешения на шорты не помогает даже готовность Норвегии платить штрафы за «неподобающий» вид спортсменок. </w:t>
      </w:r>
    </w:p>
    <w:p w14:paraId="0FFFB6A0" w14:textId="77304C6D" w:rsidR="00E018BC" w:rsidRPr="00E018BC" w:rsidRDefault="00E018BC" w:rsidP="006317DD">
      <w:pPr>
        <w:ind w:firstLine="709"/>
        <w:jc w:val="both"/>
        <w:rPr>
          <w:rFonts w:eastAsia="Calibri"/>
        </w:rPr>
      </w:pPr>
      <w:r w:rsidRPr="00E018BC">
        <w:rPr>
          <w:rFonts w:eastAsia="Calibri"/>
        </w:rPr>
        <w:t xml:space="preserve">По данным некоммерческой организации U.S. Center </w:t>
      </w:r>
      <w:proofErr w:type="spellStart"/>
      <w:r w:rsidRPr="00E018BC">
        <w:rPr>
          <w:rFonts w:eastAsia="Calibri"/>
        </w:rPr>
        <w:t>for</w:t>
      </w:r>
      <w:proofErr w:type="spellEnd"/>
      <w:r w:rsidRPr="00E018BC">
        <w:rPr>
          <w:rFonts w:eastAsia="Calibri"/>
        </w:rPr>
        <w:t xml:space="preserve"> </w:t>
      </w:r>
      <w:proofErr w:type="spellStart"/>
      <w:r w:rsidRPr="00E018BC">
        <w:rPr>
          <w:rFonts w:eastAsia="Calibri"/>
        </w:rPr>
        <w:t>SafeSport</w:t>
      </w:r>
      <w:proofErr w:type="spellEnd"/>
      <w:r w:rsidRPr="00E018BC">
        <w:rPr>
          <w:rFonts w:eastAsia="Calibri"/>
        </w:rPr>
        <w:t>, 93% американских спортсменов сталкивались с сексуальными домогательствами во время соревнований или тренировок, но не сообщали об этом. При этом большинство жертв харассмента</w:t>
      </w:r>
      <w:r w:rsidR="00474AE4">
        <w:rPr>
          <w:rFonts w:eastAsia="Calibri"/>
        </w:rPr>
        <w:t xml:space="preserve"> –</w:t>
      </w:r>
      <w:r w:rsidRPr="00E018BC">
        <w:rPr>
          <w:rFonts w:eastAsia="Calibri"/>
        </w:rPr>
        <w:t xml:space="preserve"> женщины. Требования к внешнему виду отражаются не только на внешнем виде форме, но и на виде самих спортсменов. Отношение тренеров к своим подопечным, в частности к их весу и росту среди женщин, проявляется жестче чем среди мужчин. Проблемы и жалобы, относящиеся к внешнему виду или неравенству, отмечают и российские спортсмены. </w:t>
      </w:r>
    </w:p>
    <w:p w14:paraId="0DEFEF61" w14:textId="2A126FDE" w:rsidR="00E018BC" w:rsidRDefault="00E018BC" w:rsidP="006317DD">
      <w:pPr>
        <w:ind w:firstLine="709"/>
        <w:jc w:val="both"/>
        <w:rPr>
          <w:rFonts w:eastAsia="Calibri"/>
        </w:rPr>
      </w:pPr>
      <w:r w:rsidRPr="00E018BC">
        <w:rPr>
          <w:rFonts w:eastAsia="Calibri"/>
        </w:rPr>
        <w:t xml:space="preserve">Фигуристка Елизавета </w:t>
      </w:r>
      <w:proofErr w:type="spellStart"/>
      <w:r w:rsidRPr="00E018BC">
        <w:rPr>
          <w:rFonts w:eastAsia="Calibri"/>
        </w:rPr>
        <w:t>Худайбердиева</w:t>
      </w:r>
      <w:proofErr w:type="spellEnd"/>
      <w:r w:rsidRPr="00E018BC">
        <w:rPr>
          <w:rFonts w:eastAsia="Calibri"/>
        </w:rPr>
        <w:t xml:space="preserve"> в интервью «Матч-ТВ» рассказала, что многие тренеры не стесняются прилюдно критиковать внешность и фигуру подопечных, что приводит спортсменок к ментальным расстройствам. Сама </w:t>
      </w:r>
      <w:proofErr w:type="spellStart"/>
      <w:r w:rsidRPr="00E018BC">
        <w:rPr>
          <w:rFonts w:eastAsia="Calibri"/>
        </w:rPr>
        <w:t>Худайбердиева</w:t>
      </w:r>
      <w:proofErr w:type="spellEnd"/>
      <w:r w:rsidRPr="00E018BC">
        <w:rPr>
          <w:rFonts w:eastAsia="Calibri"/>
        </w:rPr>
        <w:t xml:space="preserve"> призналась, что у нее был период, когда она ела «на 150 калорий в день»</w:t>
      </w:r>
      <w:r w:rsidR="00474AE4">
        <w:rPr>
          <w:rFonts w:eastAsia="Calibri"/>
        </w:rPr>
        <w:t xml:space="preserve"> - </w:t>
      </w:r>
      <w:r w:rsidRPr="00E018BC">
        <w:rPr>
          <w:rFonts w:eastAsia="Calibri"/>
        </w:rPr>
        <w:t xml:space="preserve">примерно в десять раз меньше суточной нормы. С похожими проблемами сталкивалась фигуристка Юлия </w:t>
      </w:r>
      <w:proofErr w:type="spellStart"/>
      <w:r w:rsidRPr="00E018BC">
        <w:rPr>
          <w:rFonts w:eastAsia="Calibri"/>
        </w:rPr>
        <w:t>Липницкая</w:t>
      </w:r>
      <w:proofErr w:type="spellEnd"/>
      <w:r w:rsidRPr="00E018BC">
        <w:rPr>
          <w:rFonts w:eastAsia="Calibri"/>
        </w:rPr>
        <w:t xml:space="preserve">. В материале Sports.ru сообщали, что в </w:t>
      </w:r>
      <w:proofErr w:type="spellStart"/>
      <w:r w:rsidRPr="00E018BC">
        <w:rPr>
          <w:rFonts w:eastAsia="Calibri"/>
        </w:rPr>
        <w:t>предолимпимпийский</w:t>
      </w:r>
      <w:proofErr w:type="spellEnd"/>
      <w:r w:rsidRPr="00E018BC">
        <w:rPr>
          <w:rFonts w:eastAsia="Calibri"/>
        </w:rPr>
        <w:t xml:space="preserve"> сезон фигуристка столкнулась с РПП и целый год пила белково-углеводную смесь для сброса веса. Постоянные ограничения и психологическое давление привели Линицкую к гормональному сбою и анорексии. С анорексией сталкивались и другие российские фигуристки. Одна из них, Юлия Антипова, открыто обвинила своего тренера Наталью Павлову в доведении до заболевания. По словам спортсменки, Павлова «фиксировала каждый съеденный грамм, а партнер постоянно жаловался на тяжесть». В итоге Антипова похудела до 24 килограмм и практически потеряла способность двигаться.</w:t>
      </w:r>
      <w:r w:rsidR="005110F3">
        <w:rPr>
          <w:rFonts w:eastAsia="Calibri"/>
        </w:rPr>
        <w:t xml:space="preserve"> </w:t>
      </w:r>
    </w:p>
    <w:p w14:paraId="49629C36" w14:textId="77777777" w:rsidR="00E018BC" w:rsidRDefault="00E018BC" w:rsidP="006317DD">
      <w:pPr>
        <w:ind w:firstLine="709"/>
        <w:jc w:val="both"/>
        <w:rPr>
          <w:rFonts w:eastAsia="Calibri"/>
        </w:rPr>
      </w:pPr>
      <w:r>
        <w:rPr>
          <w:rFonts w:eastAsia="Calibri"/>
        </w:rPr>
        <w:t>Статистик западных стран</w:t>
      </w:r>
      <w:r w:rsidRPr="00E018BC">
        <w:rPr>
          <w:rFonts w:eastAsia="Calibri"/>
        </w:rPr>
        <w:t xml:space="preserve">, </w:t>
      </w:r>
      <w:r>
        <w:rPr>
          <w:rFonts w:eastAsia="Calibri"/>
        </w:rPr>
        <w:t>о</w:t>
      </w:r>
      <w:r w:rsidRPr="00E018BC">
        <w:rPr>
          <w:rFonts w:eastAsia="Calibri"/>
        </w:rPr>
        <w:t xml:space="preserve"> </w:t>
      </w:r>
      <w:r>
        <w:rPr>
          <w:rFonts w:eastAsia="Calibri"/>
        </w:rPr>
        <w:t xml:space="preserve">проблемах </w:t>
      </w:r>
      <w:r w:rsidRPr="00E018BC">
        <w:rPr>
          <w:rFonts w:eastAsia="Calibri"/>
        </w:rPr>
        <w:t>гендерн</w:t>
      </w:r>
      <w:r>
        <w:rPr>
          <w:rFonts w:eastAsia="Calibri"/>
        </w:rPr>
        <w:t>ого</w:t>
      </w:r>
      <w:r w:rsidRPr="00E018BC">
        <w:rPr>
          <w:rFonts w:eastAsia="Calibri"/>
        </w:rPr>
        <w:t xml:space="preserve"> неравенств</w:t>
      </w:r>
      <w:r>
        <w:rPr>
          <w:rFonts w:eastAsia="Calibri"/>
        </w:rPr>
        <w:t>а</w:t>
      </w:r>
      <w:r w:rsidRPr="00E018BC">
        <w:rPr>
          <w:rFonts w:eastAsia="Calibri"/>
        </w:rPr>
        <w:t xml:space="preserve"> встреча</w:t>
      </w:r>
      <w:r>
        <w:rPr>
          <w:rFonts w:eastAsia="Calibri"/>
        </w:rPr>
        <w:t>е</w:t>
      </w:r>
      <w:r w:rsidRPr="00E018BC">
        <w:rPr>
          <w:rFonts w:eastAsia="Calibri"/>
        </w:rPr>
        <w:t>тся чаще. Можно заметить более широкую огласку и проведение статистических исследований. Мы решили проверить, как часто жители России сталкиваются с</w:t>
      </w:r>
      <w:r>
        <w:rPr>
          <w:rFonts w:eastAsia="Calibri"/>
        </w:rPr>
        <w:t xml:space="preserve"> гендерным неравенством</w:t>
      </w:r>
      <w:r w:rsidRPr="00E018BC">
        <w:rPr>
          <w:rFonts w:eastAsia="Calibri"/>
        </w:rPr>
        <w:t>, уровень осведомлённости о гендерном неравенстве и представлении о ситуации в цело</w:t>
      </w:r>
      <w:r>
        <w:rPr>
          <w:rFonts w:eastAsia="Calibri"/>
        </w:rPr>
        <w:t>м</w:t>
      </w:r>
      <w:r w:rsidRPr="00E018BC">
        <w:rPr>
          <w:rFonts w:eastAsia="Calibri"/>
        </w:rPr>
        <w:t xml:space="preserve">. </w:t>
      </w:r>
    </w:p>
    <w:p w14:paraId="76B42FC3" w14:textId="0468C337" w:rsidR="00E018BC" w:rsidRPr="008E27FB" w:rsidRDefault="00E018BC" w:rsidP="006317DD">
      <w:pPr>
        <w:ind w:firstLine="709"/>
        <w:jc w:val="both"/>
        <w:rPr>
          <w:rFonts w:eastAsia="Calibri"/>
        </w:rPr>
      </w:pPr>
      <w:r w:rsidRPr="00E018BC">
        <w:rPr>
          <w:rFonts w:eastAsia="Calibri"/>
          <w:b/>
          <w:bCs/>
        </w:rPr>
        <w:t>Цель</w:t>
      </w:r>
      <w:r w:rsidR="00544D15" w:rsidRPr="00544D15">
        <w:rPr>
          <w:rFonts w:eastAsia="Calibri"/>
          <w:b/>
          <w:bCs/>
        </w:rPr>
        <w:t xml:space="preserve"> </w:t>
      </w:r>
      <w:r w:rsidR="00544D15">
        <w:rPr>
          <w:rFonts w:eastAsia="Calibri"/>
          <w:b/>
          <w:bCs/>
        </w:rPr>
        <w:t>работы</w:t>
      </w:r>
      <w:r w:rsidRPr="00E018BC">
        <w:rPr>
          <w:rFonts w:eastAsia="Calibri"/>
          <w:b/>
          <w:bCs/>
        </w:rPr>
        <w:t>:</w:t>
      </w:r>
      <w:r w:rsidRPr="00E018BC">
        <w:rPr>
          <w:rFonts w:eastAsia="Calibri"/>
        </w:rPr>
        <w:t xml:space="preserve"> изучить актуальность проблемы гендерного неравенства </w:t>
      </w:r>
      <w:r w:rsidR="00857B8D" w:rsidRPr="008E27FB">
        <w:rPr>
          <w:rFonts w:eastAsia="Calibri"/>
        </w:rPr>
        <w:t xml:space="preserve">среди молодежи в </w:t>
      </w:r>
      <w:r w:rsidR="008E27FB" w:rsidRPr="008E27FB">
        <w:rPr>
          <w:rFonts w:eastAsia="Calibri"/>
        </w:rPr>
        <w:t>ТГМУ</w:t>
      </w:r>
      <w:r w:rsidR="008E27FB">
        <w:rPr>
          <w:rFonts w:eastAsia="Calibri"/>
        </w:rPr>
        <w:t xml:space="preserve"> </w:t>
      </w:r>
      <w:r w:rsidR="008E27FB" w:rsidRPr="008E27FB">
        <w:rPr>
          <w:rFonts w:eastAsia="Calibri"/>
        </w:rPr>
        <w:t xml:space="preserve">(Тихоокеанский Государственный Медицинский Университет) </w:t>
      </w:r>
      <w:r w:rsidRPr="008E27FB">
        <w:rPr>
          <w:rFonts w:eastAsia="Calibri"/>
        </w:rPr>
        <w:t>отследить ее влияние на спортивную сферу</w:t>
      </w:r>
      <w:r w:rsidR="00474AE4" w:rsidRPr="008E27FB">
        <w:rPr>
          <w:rFonts w:eastAsia="Calibri"/>
        </w:rPr>
        <w:t>.</w:t>
      </w:r>
    </w:p>
    <w:p w14:paraId="3405D7CA" w14:textId="53585486" w:rsidR="00047E25" w:rsidRDefault="00014C91" w:rsidP="006317DD">
      <w:pPr>
        <w:ind w:firstLine="709"/>
        <w:jc w:val="both"/>
      </w:pPr>
      <w:r w:rsidRPr="008E27FB">
        <w:rPr>
          <w:rFonts w:eastAsia="Calibri"/>
          <w:b/>
        </w:rPr>
        <w:t>Методы</w:t>
      </w:r>
      <w:r w:rsidR="00544D15">
        <w:rPr>
          <w:rFonts w:eastAsia="Calibri"/>
          <w:b/>
        </w:rPr>
        <w:t xml:space="preserve"> ис</w:t>
      </w:r>
      <w:r w:rsidR="00A43A61">
        <w:rPr>
          <w:rFonts w:eastAsia="Calibri"/>
          <w:b/>
        </w:rPr>
        <w:t>с</w:t>
      </w:r>
      <w:r w:rsidR="00544D15">
        <w:rPr>
          <w:rFonts w:eastAsia="Calibri"/>
          <w:b/>
        </w:rPr>
        <w:t>ледования</w:t>
      </w:r>
      <w:r w:rsidRPr="008E27FB">
        <w:rPr>
          <w:rFonts w:eastAsia="Calibri"/>
          <w:b/>
        </w:rPr>
        <w:t xml:space="preserve">. </w:t>
      </w:r>
      <w:r w:rsidR="005745CA" w:rsidRPr="008E27FB">
        <w:t>Исследование проводил</w:t>
      </w:r>
      <w:r w:rsidR="00E33146" w:rsidRPr="008E27FB">
        <w:t>о</w:t>
      </w:r>
      <w:r w:rsidR="005745CA" w:rsidRPr="008E27FB">
        <w:t>сь в онлайн формате с использованием Go</w:t>
      </w:r>
      <w:r w:rsidR="005745CA" w:rsidRPr="00065610">
        <w:t xml:space="preserve">ogle-формы в качестве площадки. Анкета была ориентирована на молодых людей в возрасте от 18 до 25 лет. Общий объем выборки </w:t>
      </w:r>
      <w:r w:rsidR="005745CA" w:rsidRPr="00857B8D">
        <w:t xml:space="preserve">составил </w:t>
      </w:r>
      <w:r w:rsidR="00857B8D" w:rsidRPr="00857B8D">
        <w:t>10</w:t>
      </w:r>
      <w:r w:rsidR="008C35BB">
        <w:t>4</w:t>
      </w:r>
      <w:r w:rsidR="005745CA" w:rsidRPr="00857B8D">
        <w:t xml:space="preserve"> человека</w:t>
      </w:r>
      <w:r w:rsidR="00E33146">
        <w:t xml:space="preserve">, </w:t>
      </w:r>
      <w:r w:rsidR="00857B8D">
        <w:t>студентов Тихоокеанского Государственного Медицинского Университета</w:t>
      </w:r>
      <w:r w:rsidR="005745CA" w:rsidRPr="00065610">
        <w:t>. Анкета включала в себя 1</w:t>
      </w:r>
      <w:r w:rsidRPr="00065610">
        <w:t>3</w:t>
      </w:r>
      <w:r w:rsidR="005745CA" w:rsidRPr="00065610">
        <w:t xml:space="preserve"> вопросов.</w:t>
      </w:r>
      <w:r w:rsidR="00EA2D5B">
        <w:t xml:space="preserve"> </w:t>
      </w:r>
      <w:r w:rsidR="00EA2D5B" w:rsidRPr="00065610">
        <w:t>Последние 3 вопроса помогли выяснить пол респондент</w:t>
      </w:r>
      <w:r w:rsidR="007C151A">
        <w:t>ов</w:t>
      </w:r>
      <w:r w:rsidR="00EA2D5B" w:rsidRPr="00065610">
        <w:t>, возрастную группу и уровень образования.</w:t>
      </w:r>
      <w:r w:rsidR="00EA2D5B">
        <w:t xml:space="preserve"> Остальные вопросы имеют сразу несколько важных функций для нашего исследования. 1 и 2 вопросы нацелены на выявления факторов, которые могли повлиять на формирование взглядов респондента, например, </w:t>
      </w:r>
      <w:r w:rsidR="006A2448">
        <w:t>«</w:t>
      </w:r>
      <w:r w:rsidR="00EA2D5B">
        <w:t>Кто является главой в семье?»</w:t>
      </w:r>
      <w:r w:rsidR="006A2448">
        <w:t>. Вопросы</w:t>
      </w:r>
      <w:r w:rsidR="007C151A">
        <w:t xml:space="preserve"> 3-6 помогают понять, насколько</w:t>
      </w:r>
      <w:r w:rsidR="006A2448">
        <w:t xml:space="preserve"> </w:t>
      </w:r>
      <w:r w:rsidR="007C151A">
        <w:t>обсуждаемая проблема актуальна для респондента.</w:t>
      </w:r>
      <w:r w:rsidR="006A2448">
        <w:t xml:space="preserve"> Помимо этого, 4</w:t>
      </w:r>
      <w:r w:rsidR="007C151A">
        <w:t xml:space="preserve"> вопрос</w:t>
      </w:r>
      <w:r w:rsidR="006A2448">
        <w:t xml:space="preserve"> и </w:t>
      </w:r>
      <w:r w:rsidR="007C151A">
        <w:t xml:space="preserve">вопросы </w:t>
      </w:r>
      <w:r w:rsidR="006A2448">
        <w:t>7-10 выявляют использует ли сам респондент гендерные стереотипы.</w:t>
      </w:r>
      <w:r w:rsidR="00EA2D5B">
        <w:t xml:space="preserve"> </w:t>
      </w:r>
      <w:r w:rsidR="005745CA" w:rsidRPr="00065610">
        <w:t>Для составления анкеты было изучено большое количество научной литературы, статей и достоверных Интернет-ресурсов.</w:t>
      </w:r>
    </w:p>
    <w:p w14:paraId="79C3E231" w14:textId="02B0C6B7" w:rsidR="007C151A" w:rsidRDefault="007C151A" w:rsidP="006317DD">
      <w:pPr>
        <w:ind w:firstLine="709"/>
        <w:jc w:val="both"/>
      </w:pPr>
      <w:r w:rsidRPr="007C151A">
        <w:rPr>
          <w:b/>
        </w:rPr>
        <w:t>Результаты.</w:t>
      </w:r>
      <w:r w:rsidRPr="007C151A">
        <w:t xml:space="preserve"> По завершению исследования были собраны анкетные данные. Результаты исследования показали,</w:t>
      </w:r>
      <w:r>
        <w:t xml:space="preserve"> </w:t>
      </w:r>
      <w:r w:rsidR="00A44706">
        <w:t>что большинство опрошенных</w:t>
      </w:r>
      <w:r w:rsidR="00C92ED8">
        <w:t xml:space="preserve"> (</w:t>
      </w:r>
      <w:r w:rsidR="008C35BB">
        <w:t>62% опрошенных</w:t>
      </w:r>
      <w:r w:rsidR="00C92ED8">
        <w:t>)</w:t>
      </w:r>
      <w:r w:rsidR="00A44706">
        <w:t xml:space="preserve"> склоняются к тому, что </w:t>
      </w:r>
      <w:r w:rsidR="00C92ED8">
        <w:t xml:space="preserve">женщины в России все еще подвергаются дискриминации. Только </w:t>
      </w:r>
      <w:r w:rsidR="008C35BB">
        <w:t>3% респондентов</w:t>
      </w:r>
      <w:r w:rsidR="00C92ED8">
        <w:t xml:space="preserve"> ответили, что не сталкивались с гендерными стереотипами, тогда как </w:t>
      </w:r>
      <w:r w:rsidR="008C35BB">
        <w:t>23%</w:t>
      </w:r>
      <w:r w:rsidR="00C92ED8">
        <w:t xml:space="preserve"> часто сталкиваются с гендерными стереотипами. </w:t>
      </w:r>
      <w:r w:rsidR="008C35BB">
        <w:t>57%</w:t>
      </w:r>
      <w:r w:rsidR="00C92ED8">
        <w:t xml:space="preserve"> </w:t>
      </w:r>
      <w:r w:rsidR="008C35BB">
        <w:t>опрошенных</w:t>
      </w:r>
      <w:r w:rsidR="00C92ED8">
        <w:t xml:space="preserve"> ограничивали себя в какой-либо деятельности из-за принадлежности к тому или иному биологическому полу.</w:t>
      </w:r>
      <w:r w:rsidR="003F4E58">
        <w:t xml:space="preserve"> Ровно половина </w:t>
      </w:r>
      <w:r w:rsidR="003F4E58">
        <w:lastRenderedPageBreak/>
        <w:t xml:space="preserve">респондентов склоняются к тому, что мужчины и женщины имеют неравные возможности из-за биологических особенностей. </w:t>
      </w:r>
      <w:r w:rsidR="0097118D">
        <w:t>32%</w:t>
      </w:r>
      <w:r w:rsidR="003F4E58">
        <w:t xml:space="preserve"> </w:t>
      </w:r>
      <w:r w:rsidR="0097118D">
        <w:t>исследуемых</w:t>
      </w:r>
      <w:r w:rsidR="003F4E58">
        <w:t xml:space="preserve"> никогда не задумывались о вопросах, касающихся гендера, всего </w:t>
      </w:r>
      <w:r w:rsidR="0097118D">
        <w:t>15%</w:t>
      </w:r>
      <w:r w:rsidR="003F4E58">
        <w:t xml:space="preserve"> </w:t>
      </w:r>
      <w:r w:rsidR="0097118D">
        <w:t>респондентов</w:t>
      </w:r>
      <w:r w:rsidR="003F4E58">
        <w:t xml:space="preserve"> ч</w:t>
      </w:r>
      <w:r w:rsidR="00A340C3">
        <w:t>а</w:t>
      </w:r>
      <w:r w:rsidR="003F4E58">
        <w:t>сто задумывались о таких вопросах (</w:t>
      </w:r>
      <w:r w:rsidR="0097118D">
        <w:t>2%</w:t>
      </w:r>
      <w:r w:rsidR="003F4E58">
        <w:t xml:space="preserve"> из </w:t>
      </w:r>
      <w:r w:rsidR="0097118D">
        <w:t>этих 15%</w:t>
      </w:r>
      <w:r w:rsidR="003F4E58">
        <w:t xml:space="preserve"> очень часто).</w:t>
      </w:r>
    </w:p>
    <w:p w14:paraId="0D1FC97D" w14:textId="6906DE46" w:rsidR="003F4E58" w:rsidRDefault="00A340C3" w:rsidP="006317DD">
      <w:pPr>
        <w:ind w:firstLine="709"/>
        <w:jc w:val="both"/>
      </w:pPr>
      <w:r>
        <w:t>На формирование нашей личности, в том числе и убеждений во многом влияет семья и ее устройство, 2 вопрос (Рис. 1) позволяет определить главного члена в семье. Было выявлено, что у большинства респондентов именно мама является главной семьи</w:t>
      </w:r>
      <w:r w:rsidR="00850415">
        <w:t xml:space="preserve">. Можно предположить, что это отрицательно влияет на формирование гендерных стереотипов, потому что такая модель не типична, что формирует более равноправные взгляды. Однако, это может отрицательно влиять на формирование собственной гендерной идентичности. </w:t>
      </w:r>
    </w:p>
    <w:p w14:paraId="3750E55A" w14:textId="77777777" w:rsidR="00716C6E" w:rsidRPr="00065610" w:rsidRDefault="00716C6E" w:rsidP="00716C6E">
      <w:pPr>
        <w:ind w:firstLine="709"/>
        <w:jc w:val="both"/>
      </w:pPr>
    </w:p>
    <w:p w14:paraId="575D49BC" w14:textId="77777777" w:rsidR="00065610" w:rsidRPr="00065610" w:rsidRDefault="00047E25" w:rsidP="00721C88">
      <w:pPr>
        <w:jc w:val="center"/>
      </w:pPr>
      <w:r w:rsidRPr="00065610">
        <w:rPr>
          <w:noProof/>
        </w:rPr>
        <w:drawing>
          <wp:inline distT="0" distB="0" distL="0" distR="0" wp14:anchorId="3D9A1E14" wp14:editId="69A16728">
            <wp:extent cx="5760000" cy="2340000"/>
            <wp:effectExtent l="0" t="0" r="0" b="3175"/>
            <wp:docPr id="5" name="Диаграмма 5">
              <a:extLst xmlns:a="http://schemas.openxmlformats.org/drawingml/2006/main">
                <a:ext uri="{FF2B5EF4-FFF2-40B4-BE49-F238E27FC236}">
                  <a16:creationId xmlns:a16="http://schemas.microsoft.com/office/drawing/2014/main" id="{5820E151-018A-4857-A9B9-1DD20BBC6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13746" w14:textId="43A68674" w:rsidR="00065610" w:rsidRPr="006C76B9" w:rsidRDefault="0074711F" w:rsidP="00837F91">
      <w:pPr>
        <w:jc w:val="center"/>
      </w:pPr>
      <w:r w:rsidRPr="006C76B9">
        <w:rPr>
          <w:bCs/>
        </w:rPr>
        <w:t>Рис.1</w:t>
      </w:r>
      <w:r w:rsidRPr="006C76B9">
        <w:t xml:space="preserve"> –</w:t>
      </w:r>
      <w:r w:rsidR="00A44706" w:rsidRPr="006C76B9">
        <w:t xml:space="preserve"> «К</w:t>
      </w:r>
      <w:r w:rsidRPr="006C76B9">
        <w:t xml:space="preserve">то является главой в </w:t>
      </w:r>
      <w:r w:rsidR="00A44706" w:rsidRPr="006C76B9">
        <w:t>В</w:t>
      </w:r>
      <w:r w:rsidRPr="006C76B9">
        <w:t>ашей семье?</w:t>
      </w:r>
      <w:r w:rsidR="00A44706" w:rsidRPr="006C76B9">
        <w:t>»</w:t>
      </w:r>
    </w:p>
    <w:p w14:paraId="15D93F45" w14:textId="18EA9682" w:rsidR="00776919" w:rsidRDefault="00776919" w:rsidP="00776919">
      <w:pPr>
        <w:ind w:firstLine="709"/>
        <w:jc w:val="both"/>
      </w:pPr>
    </w:p>
    <w:p w14:paraId="694564F5" w14:textId="106D04EA" w:rsidR="00850415" w:rsidRDefault="008C35BB" w:rsidP="00776919">
      <w:pPr>
        <w:ind w:firstLine="709"/>
        <w:jc w:val="both"/>
      </w:pPr>
      <w:r>
        <w:t xml:space="preserve">62 </w:t>
      </w:r>
      <w:r w:rsidR="00A12D09">
        <w:t>%</w:t>
      </w:r>
      <w:r>
        <w:t xml:space="preserve"> опрошенных </w:t>
      </w:r>
      <w:r w:rsidR="00191D65">
        <w:t>считают, что девушки все еще подвергаются дискриминации, что отражено в ответах на 5 вопрос (Рис. 2). Таки данные подтверждают актуальность нашего исследования. Важно отметить, что большинство респондентов женского пола ответили на вопрос положительно, тогда как большинство мужчин отрицательно.</w:t>
      </w:r>
    </w:p>
    <w:p w14:paraId="6AF5A69C" w14:textId="77777777" w:rsidR="00992D55" w:rsidRPr="00A44706" w:rsidRDefault="00992D55" w:rsidP="00776919">
      <w:pPr>
        <w:ind w:firstLine="709"/>
        <w:jc w:val="both"/>
      </w:pPr>
    </w:p>
    <w:p w14:paraId="069292EB" w14:textId="46C2EE6D" w:rsidR="002D47F3" w:rsidRDefault="00065610" w:rsidP="00721C88">
      <w:pPr>
        <w:jc w:val="center"/>
      </w:pPr>
      <w:r w:rsidRPr="00065610">
        <w:rPr>
          <w:noProof/>
        </w:rPr>
        <w:drawing>
          <wp:inline distT="0" distB="0" distL="0" distR="0" wp14:anchorId="05A00F82" wp14:editId="2560CAAC">
            <wp:extent cx="5760000" cy="2340000"/>
            <wp:effectExtent l="0" t="0" r="0" b="3175"/>
            <wp:docPr id="1" name="Диаграмма 1">
              <a:extLst xmlns:a="http://schemas.openxmlformats.org/drawingml/2006/main">
                <a:ext uri="{FF2B5EF4-FFF2-40B4-BE49-F238E27FC236}">
                  <a16:creationId xmlns:a16="http://schemas.microsoft.com/office/drawing/2014/main" id="{ECCDC787-8929-473B-9673-40E1E2E6B7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419E2B" w14:textId="4C2E91BA" w:rsidR="00932724" w:rsidRPr="006C76B9" w:rsidRDefault="00776919" w:rsidP="00721C88">
      <w:pPr>
        <w:jc w:val="center"/>
        <w:rPr>
          <w:bCs/>
        </w:rPr>
      </w:pPr>
      <w:r w:rsidRPr="006C76B9">
        <w:rPr>
          <w:bCs/>
        </w:rPr>
        <w:t>Рис. 2 –</w:t>
      </w:r>
      <w:r w:rsidR="00A44706" w:rsidRPr="006C76B9">
        <w:rPr>
          <w:bCs/>
        </w:rPr>
        <w:t xml:space="preserve"> «</w:t>
      </w:r>
      <w:r w:rsidRPr="006C76B9">
        <w:rPr>
          <w:bCs/>
        </w:rPr>
        <w:t xml:space="preserve">Как </w:t>
      </w:r>
      <w:r w:rsidR="00A44706" w:rsidRPr="006C76B9">
        <w:rPr>
          <w:bCs/>
        </w:rPr>
        <w:t>В</w:t>
      </w:r>
      <w:r w:rsidRPr="006C76B9">
        <w:rPr>
          <w:bCs/>
        </w:rPr>
        <w:t>ы считаете, женщины в России все еще подвергаются дискриминации?</w:t>
      </w:r>
      <w:r w:rsidR="00A44706" w:rsidRPr="006C76B9">
        <w:rPr>
          <w:bCs/>
        </w:rPr>
        <w:t>»</w:t>
      </w:r>
    </w:p>
    <w:p w14:paraId="501AECFF" w14:textId="4DD0AA38" w:rsidR="00776919" w:rsidRDefault="00776919" w:rsidP="00776919">
      <w:pPr>
        <w:ind w:firstLine="709"/>
        <w:jc w:val="both"/>
      </w:pPr>
    </w:p>
    <w:p w14:paraId="584A1B81" w14:textId="61B8F620" w:rsidR="00992D55" w:rsidRDefault="00992D55" w:rsidP="00721C88">
      <w:pPr>
        <w:ind w:firstLine="709"/>
        <w:jc w:val="both"/>
      </w:pPr>
      <w:r>
        <w:lastRenderedPageBreak/>
        <w:t>Вопрос 9 (Рис. 3) показывает, что в настоящее время среди молодежи ослабевают гендерные стереотипы о мужчинах.</w:t>
      </w:r>
    </w:p>
    <w:p w14:paraId="0FC70305" w14:textId="77777777" w:rsidR="00721C88" w:rsidRPr="00721C88" w:rsidRDefault="00721C88" w:rsidP="00721C88">
      <w:pPr>
        <w:ind w:firstLine="709"/>
        <w:jc w:val="both"/>
        <w:rPr>
          <w:sz w:val="28"/>
          <w:szCs w:val="28"/>
        </w:rPr>
      </w:pPr>
    </w:p>
    <w:p w14:paraId="0F392FF9" w14:textId="371A931F" w:rsidR="00065610" w:rsidRDefault="00932724" w:rsidP="00047E25">
      <w:pPr>
        <w:jc w:val="both"/>
      </w:pPr>
      <w:r w:rsidRPr="00065610">
        <w:rPr>
          <w:noProof/>
        </w:rPr>
        <w:drawing>
          <wp:inline distT="0" distB="0" distL="0" distR="0" wp14:anchorId="01AE59C5" wp14:editId="31F7C125">
            <wp:extent cx="5760000" cy="2340000"/>
            <wp:effectExtent l="0" t="0" r="0" b="3175"/>
            <wp:docPr id="6" name="Диаграмма 6">
              <a:extLst xmlns:a="http://schemas.openxmlformats.org/drawingml/2006/main">
                <a:ext uri="{FF2B5EF4-FFF2-40B4-BE49-F238E27FC236}">
                  <a16:creationId xmlns:a16="http://schemas.microsoft.com/office/drawing/2014/main" id="{54562117-C66D-4F3A-BA7A-7A64773EBF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8AD459" w14:textId="352C3A48" w:rsidR="00932724" w:rsidRPr="006C76B9" w:rsidRDefault="00776919" w:rsidP="00837F91">
      <w:pPr>
        <w:jc w:val="center"/>
        <w:rPr>
          <w:bCs/>
        </w:rPr>
      </w:pPr>
      <w:r w:rsidRPr="006C76B9">
        <w:rPr>
          <w:bCs/>
        </w:rPr>
        <w:t>Рис. 3 –</w:t>
      </w:r>
      <w:r w:rsidR="00A44706" w:rsidRPr="006C76B9">
        <w:rPr>
          <w:bCs/>
        </w:rPr>
        <w:t xml:space="preserve"> «</w:t>
      </w:r>
      <w:r w:rsidRPr="006C76B9">
        <w:rPr>
          <w:bCs/>
        </w:rPr>
        <w:t xml:space="preserve">Как </w:t>
      </w:r>
      <w:r w:rsidR="00A44706" w:rsidRPr="006C76B9">
        <w:rPr>
          <w:bCs/>
        </w:rPr>
        <w:t>В</w:t>
      </w:r>
      <w:r w:rsidRPr="006C76B9">
        <w:rPr>
          <w:bCs/>
        </w:rPr>
        <w:t>ы считаете нормально ли, если мужчина переживает страх, нерешительность, бессилие в такой же степени, что и женщина?</w:t>
      </w:r>
      <w:r w:rsidR="00A44706" w:rsidRPr="006C76B9">
        <w:rPr>
          <w:bCs/>
        </w:rPr>
        <w:t>»</w:t>
      </w:r>
    </w:p>
    <w:p w14:paraId="05338922" w14:textId="1742E657" w:rsidR="00776919" w:rsidRPr="00721C88" w:rsidRDefault="00776919" w:rsidP="00047E25">
      <w:pPr>
        <w:jc w:val="both"/>
        <w:rPr>
          <w:sz w:val="28"/>
          <w:szCs w:val="28"/>
        </w:rPr>
      </w:pPr>
    </w:p>
    <w:p w14:paraId="7C8B5C29" w14:textId="612B6E73" w:rsidR="00992D55" w:rsidRDefault="00992D55" w:rsidP="00857B8D">
      <w:pPr>
        <w:ind w:firstLine="709"/>
        <w:jc w:val="both"/>
      </w:pPr>
      <w:r>
        <w:t>6 вопрос (Рис. 4) опять же отражает актуальность нашего исследования. Интересно то, что исходя из</w:t>
      </w:r>
      <w:r w:rsidR="00CF3B1D">
        <w:t xml:space="preserve"> полученных</w:t>
      </w:r>
      <w:r>
        <w:t xml:space="preserve"> ответов на вопрос, де</w:t>
      </w:r>
      <w:r w:rsidR="00CF3B1D">
        <w:t>вушки чаще сталкиваются с гендерными стереотипами нежели мужчины, что опять же указывает на неравное влияние гендерных стереотипов на людей разных полов.</w:t>
      </w:r>
    </w:p>
    <w:p w14:paraId="1A025096" w14:textId="77777777" w:rsidR="00992D55" w:rsidRPr="00721C88" w:rsidRDefault="00992D55" w:rsidP="00047E25">
      <w:pPr>
        <w:jc w:val="both"/>
        <w:rPr>
          <w:sz w:val="28"/>
          <w:szCs w:val="28"/>
        </w:rPr>
      </w:pPr>
    </w:p>
    <w:p w14:paraId="3E00EB3A" w14:textId="4EBDCC22" w:rsidR="00047E25" w:rsidRDefault="00932724" w:rsidP="00047E25">
      <w:pPr>
        <w:jc w:val="both"/>
      </w:pPr>
      <w:r w:rsidRPr="00065610">
        <w:rPr>
          <w:noProof/>
        </w:rPr>
        <w:drawing>
          <wp:inline distT="0" distB="0" distL="0" distR="0" wp14:anchorId="4C96C4ED" wp14:editId="642B0703">
            <wp:extent cx="5760000" cy="2340000"/>
            <wp:effectExtent l="0" t="0" r="0" b="3175"/>
            <wp:docPr id="7" name="Диаграмма 7">
              <a:extLst xmlns:a="http://schemas.openxmlformats.org/drawingml/2006/main">
                <a:ext uri="{FF2B5EF4-FFF2-40B4-BE49-F238E27FC236}">
                  <a16:creationId xmlns:a16="http://schemas.microsoft.com/office/drawing/2014/main" id="{C27C5E5D-C501-4B01-906C-63C016A65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4D22B8" w14:textId="754D597F" w:rsidR="00776919" w:rsidRPr="006C76B9" w:rsidRDefault="00776919" w:rsidP="00837F91">
      <w:pPr>
        <w:jc w:val="center"/>
        <w:rPr>
          <w:bCs/>
        </w:rPr>
      </w:pPr>
      <w:r w:rsidRPr="006C76B9">
        <w:rPr>
          <w:bCs/>
        </w:rPr>
        <w:t>Рис. 4 –</w:t>
      </w:r>
      <w:r w:rsidR="00A44706" w:rsidRPr="006C76B9">
        <w:rPr>
          <w:bCs/>
        </w:rPr>
        <w:t xml:space="preserve"> «</w:t>
      </w:r>
      <w:r w:rsidRPr="006C76B9">
        <w:rPr>
          <w:bCs/>
        </w:rPr>
        <w:t>Вы когда-нибудь сталкивались с гендерными стереотипами?</w:t>
      </w:r>
      <w:r w:rsidR="00A44706" w:rsidRPr="006C76B9">
        <w:rPr>
          <w:bCs/>
        </w:rPr>
        <w:t>»</w:t>
      </w:r>
    </w:p>
    <w:p w14:paraId="7ABB3463" w14:textId="5A39119C" w:rsidR="00776919" w:rsidRPr="00721C88" w:rsidRDefault="00776919" w:rsidP="00047E25">
      <w:pPr>
        <w:jc w:val="both"/>
        <w:rPr>
          <w:sz w:val="28"/>
          <w:szCs w:val="28"/>
        </w:rPr>
      </w:pPr>
    </w:p>
    <w:p w14:paraId="5A6573B9" w14:textId="28670DDE" w:rsidR="00CF3B1D" w:rsidRDefault="00CF3B1D" w:rsidP="00857B8D">
      <w:pPr>
        <w:ind w:firstLine="709"/>
        <w:jc w:val="both"/>
      </w:pPr>
      <w:r>
        <w:t>4 вопрос (Рис. 5) отражает, как гендерные стереотипы влияют на жизнь молодежи. Такие ограничения, с которыми сталкиваются респонденты, могут быть связаны и с хобби, профессиональной деятельностью</w:t>
      </w:r>
      <w:r w:rsidR="009031EC">
        <w:t>, в том числе с занятием различными видами спорта.</w:t>
      </w:r>
    </w:p>
    <w:p w14:paraId="2D70F5E9" w14:textId="77777777" w:rsidR="00CF3B1D" w:rsidRPr="00065610" w:rsidRDefault="00CF3B1D" w:rsidP="00047E25">
      <w:pPr>
        <w:jc w:val="both"/>
      </w:pPr>
    </w:p>
    <w:p w14:paraId="021EE323" w14:textId="35D5CA06" w:rsidR="00932724" w:rsidRDefault="00932724" w:rsidP="00721C88">
      <w:pPr>
        <w:jc w:val="center"/>
      </w:pPr>
      <w:r w:rsidRPr="00065610">
        <w:rPr>
          <w:noProof/>
        </w:rPr>
        <w:lastRenderedPageBreak/>
        <w:drawing>
          <wp:inline distT="0" distB="0" distL="0" distR="0" wp14:anchorId="141A69C8" wp14:editId="5B61D360">
            <wp:extent cx="5760000" cy="2340000"/>
            <wp:effectExtent l="0" t="0" r="0" b="3175"/>
            <wp:docPr id="10" name="Диаграмма 10">
              <a:extLst xmlns:a="http://schemas.openxmlformats.org/drawingml/2006/main">
                <a:ext uri="{FF2B5EF4-FFF2-40B4-BE49-F238E27FC236}">
                  <a16:creationId xmlns:a16="http://schemas.microsoft.com/office/drawing/2014/main" id="{C7CFE016-CC91-4C35-A0C1-BE9D823F8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01D3E1" w14:textId="20C8529B" w:rsidR="00E71F40" w:rsidRPr="006C76B9" w:rsidRDefault="00776919" w:rsidP="00837F91">
      <w:pPr>
        <w:jc w:val="center"/>
        <w:rPr>
          <w:bCs/>
        </w:rPr>
      </w:pPr>
      <w:r w:rsidRPr="006C76B9">
        <w:rPr>
          <w:bCs/>
        </w:rPr>
        <w:t>Рис. 5 –</w:t>
      </w:r>
      <w:r w:rsidR="00A44706" w:rsidRPr="006C76B9">
        <w:rPr>
          <w:bCs/>
        </w:rPr>
        <w:t xml:space="preserve"> «</w:t>
      </w:r>
      <w:r w:rsidRPr="006C76B9">
        <w:rPr>
          <w:bCs/>
        </w:rPr>
        <w:t xml:space="preserve">Было ли такое, что </w:t>
      </w:r>
      <w:r w:rsidR="00A44706" w:rsidRPr="006C76B9">
        <w:rPr>
          <w:bCs/>
        </w:rPr>
        <w:t>В</w:t>
      </w:r>
      <w:r w:rsidRPr="006C76B9">
        <w:rPr>
          <w:bCs/>
        </w:rPr>
        <w:t>ы не позволяли себе участвовать в какой-либо деятельности, вести себя определённым образом или покупать что-либо из-за вашего пола?</w:t>
      </w:r>
      <w:r w:rsidR="00A44706" w:rsidRPr="006C76B9">
        <w:rPr>
          <w:bCs/>
        </w:rPr>
        <w:t>»</w:t>
      </w:r>
    </w:p>
    <w:p w14:paraId="6FEF8827" w14:textId="77777777" w:rsidR="00857B8D" w:rsidRDefault="00857B8D" w:rsidP="00857B8D">
      <w:pPr>
        <w:ind w:firstLine="709"/>
        <w:jc w:val="both"/>
      </w:pPr>
    </w:p>
    <w:p w14:paraId="7E5B99D2" w14:textId="2C2FF385" w:rsidR="00E71F40" w:rsidRDefault="00E71F40" w:rsidP="00E71F40">
      <w:pPr>
        <w:ind w:firstLine="709"/>
        <w:jc w:val="both"/>
      </w:pPr>
      <w:r>
        <w:t xml:space="preserve">Ровно половина респондентов согласна с утверждением предъявленном в 10 вопросе (Рис </w:t>
      </w:r>
      <w:r w:rsidR="00721C88">
        <w:t>6</w:t>
      </w:r>
      <w:r>
        <w:t>). Согласие с данным утверждением, также является проявлением влияния гендерных стереотипов, так как</w:t>
      </w:r>
      <w:r w:rsidR="00CC5669">
        <w:t xml:space="preserve"> несмотря на биологические особенности пола человека, каждый должен иметь равные возможности.</w:t>
      </w:r>
    </w:p>
    <w:p w14:paraId="6F371482" w14:textId="77777777" w:rsidR="00E71F40" w:rsidRPr="00065610" w:rsidRDefault="00E71F40" w:rsidP="00556A9B">
      <w:pPr>
        <w:jc w:val="both"/>
      </w:pPr>
    </w:p>
    <w:p w14:paraId="0EA36BE6" w14:textId="3CC5FE30" w:rsidR="00556A9B" w:rsidRDefault="00065610" w:rsidP="00721C88">
      <w:pPr>
        <w:jc w:val="center"/>
      </w:pPr>
      <w:r w:rsidRPr="00065610">
        <w:rPr>
          <w:noProof/>
        </w:rPr>
        <w:drawing>
          <wp:inline distT="0" distB="0" distL="0" distR="0" wp14:anchorId="66015EE3" wp14:editId="0D7049CC">
            <wp:extent cx="5760000" cy="2340000"/>
            <wp:effectExtent l="0" t="0" r="0" b="3175"/>
            <wp:docPr id="8" name="Диаграмма 8">
              <a:extLst xmlns:a="http://schemas.openxmlformats.org/drawingml/2006/main">
                <a:ext uri="{FF2B5EF4-FFF2-40B4-BE49-F238E27FC236}">
                  <a16:creationId xmlns:a16="http://schemas.microsoft.com/office/drawing/2014/main" id="{A88C90B9-8157-4983-ADA7-0E9876642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2B55D1E" w14:textId="386D8691" w:rsidR="0074711F" w:rsidRPr="006C76B9" w:rsidRDefault="004D548A" w:rsidP="00837F91">
      <w:pPr>
        <w:jc w:val="center"/>
        <w:rPr>
          <w:bCs/>
        </w:rPr>
      </w:pPr>
      <w:r w:rsidRPr="006C76B9">
        <w:rPr>
          <w:bCs/>
        </w:rPr>
        <w:t xml:space="preserve">Рис. </w:t>
      </w:r>
      <w:r w:rsidR="00721C88">
        <w:rPr>
          <w:bCs/>
        </w:rPr>
        <w:t>6</w:t>
      </w:r>
      <w:r w:rsidRPr="006C76B9">
        <w:rPr>
          <w:bCs/>
        </w:rPr>
        <w:t xml:space="preserve"> –</w:t>
      </w:r>
      <w:r w:rsidR="00A44706" w:rsidRPr="006C76B9">
        <w:rPr>
          <w:bCs/>
        </w:rPr>
        <w:t xml:space="preserve"> «</w:t>
      </w:r>
      <w:r w:rsidRPr="006C76B9">
        <w:rPr>
          <w:bCs/>
        </w:rPr>
        <w:t>Вы согласны, что биологические особенности пола человека служат доказательством неравных возможностей женщин и мужчин в различных сферах современной жизни?</w:t>
      </w:r>
      <w:r w:rsidR="00A44706" w:rsidRPr="006C76B9">
        <w:rPr>
          <w:bCs/>
        </w:rPr>
        <w:t>»</w:t>
      </w:r>
    </w:p>
    <w:p w14:paraId="3C01C519" w14:textId="5957EE7C" w:rsidR="004D548A" w:rsidRDefault="004D548A" w:rsidP="00556A9B">
      <w:pPr>
        <w:jc w:val="both"/>
      </w:pPr>
    </w:p>
    <w:p w14:paraId="1D64EDCE" w14:textId="3B52A21C" w:rsidR="00CC5669" w:rsidRDefault="00CC5669" w:rsidP="004C7027">
      <w:pPr>
        <w:ind w:firstLine="709"/>
        <w:jc w:val="both"/>
      </w:pPr>
      <w:r>
        <w:t xml:space="preserve">Исходя из ответов на 3 вопрос (Рис. </w:t>
      </w:r>
      <w:r w:rsidR="00721C88">
        <w:t>7</w:t>
      </w:r>
      <w:r>
        <w:t xml:space="preserve">) становится понятно, что молодежь все еще не так часто задумывается о вопросах, касающихся гендера. С одной стороны, </w:t>
      </w:r>
      <w:r w:rsidR="00FD33D5">
        <w:t>возможно</w:t>
      </w:r>
      <w:r>
        <w:t xml:space="preserve">, </w:t>
      </w:r>
      <w:r w:rsidR="006B5237">
        <w:t>гендерное неравенство не оказывает такого сильного влияния на респондентов, с другой, респонденты могут не всегда отслеживать, что сложности и ограничения, с которыми они сталкиваются являются влиянием гендерных стереотипов.</w:t>
      </w:r>
    </w:p>
    <w:p w14:paraId="5E201317" w14:textId="77777777" w:rsidR="00CC5669" w:rsidRDefault="00CC5669" w:rsidP="00556A9B">
      <w:pPr>
        <w:jc w:val="both"/>
      </w:pPr>
    </w:p>
    <w:p w14:paraId="76E0D3F9" w14:textId="52C20E08" w:rsidR="00556A9B" w:rsidRDefault="0074711F" w:rsidP="00556A9B">
      <w:pPr>
        <w:jc w:val="both"/>
      </w:pPr>
      <w:r w:rsidRPr="00065610">
        <w:rPr>
          <w:noProof/>
        </w:rPr>
        <w:lastRenderedPageBreak/>
        <w:drawing>
          <wp:inline distT="0" distB="0" distL="0" distR="0" wp14:anchorId="55EDDCD1" wp14:editId="0DBFE892">
            <wp:extent cx="5760000" cy="2340000"/>
            <wp:effectExtent l="0" t="0" r="0" b="3175"/>
            <wp:docPr id="9" name="Диаграмма 9">
              <a:extLst xmlns:a="http://schemas.openxmlformats.org/drawingml/2006/main">
                <a:ext uri="{FF2B5EF4-FFF2-40B4-BE49-F238E27FC236}">
                  <a16:creationId xmlns:a16="http://schemas.microsoft.com/office/drawing/2014/main" id="{5F77D0E0-8B36-492B-A5D2-F7E93E22BE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C66E5A" w14:textId="6B9E9177" w:rsidR="004D548A" w:rsidRPr="006C76B9" w:rsidRDefault="004D548A" w:rsidP="00837F91">
      <w:pPr>
        <w:jc w:val="center"/>
        <w:rPr>
          <w:bCs/>
        </w:rPr>
      </w:pPr>
      <w:r w:rsidRPr="006C76B9">
        <w:rPr>
          <w:bCs/>
        </w:rPr>
        <w:t xml:space="preserve">Рис. </w:t>
      </w:r>
      <w:r w:rsidR="00721C88">
        <w:rPr>
          <w:bCs/>
        </w:rPr>
        <w:t>7</w:t>
      </w:r>
      <w:r w:rsidRPr="006C76B9">
        <w:rPr>
          <w:bCs/>
        </w:rPr>
        <w:t xml:space="preserve"> </w:t>
      </w:r>
      <w:r w:rsidR="00A44706" w:rsidRPr="006C76B9">
        <w:rPr>
          <w:bCs/>
        </w:rPr>
        <w:t>– «</w:t>
      </w:r>
      <w:r w:rsidRPr="006C76B9">
        <w:rPr>
          <w:bCs/>
        </w:rPr>
        <w:t>Как часто вы были обеспокоены вопросами, касающихся гендера?</w:t>
      </w:r>
      <w:r w:rsidR="00A44706" w:rsidRPr="006C76B9">
        <w:rPr>
          <w:bCs/>
        </w:rPr>
        <w:t>»</w:t>
      </w:r>
    </w:p>
    <w:p w14:paraId="26FEEF0D" w14:textId="77777777" w:rsidR="00857B8D" w:rsidRDefault="00857B8D" w:rsidP="00474AE4">
      <w:pPr>
        <w:ind w:firstLine="709"/>
        <w:jc w:val="both"/>
        <w:rPr>
          <w:b/>
          <w:bCs/>
        </w:rPr>
      </w:pPr>
    </w:p>
    <w:p w14:paraId="47FD33C3" w14:textId="77777777" w:rsidR="00721C88" w:rsidRDefault="00544D15" w:rsidP="006317DD">
      <w:pPr>
        <w:ind w:firstLine="709"/>
        <w:jc w:val="both"/>
      </w:pPr>
      <w:r>
        <w:rPr>
          <w:b/>
          <w:bCs/>
        </w:rPr>
        <w:t>Дискуссия</w:t>
      </w:r>
      <w:r w:rsidR="00474AE4" w:rsidRPr="00474AE4">
        <w:rPr>
          <w:b/>
          <w:bCs/>
        </w:rPr>
        <w:t>.</w:t>
      </w:r>
      <w:r w:rsidR="00474AE4">
        <w:rPr>
          <w:b/>
          <w:bCs/>
        </w:rPr>
        <w:t xml:space="preserve"> </w:t>
      </w:r>
      <w:r w:rsidR="00474AE4" w:rsidRPr="00857B8D">
        <w:t xml:space="preserve">Результаты проведенного нами исследования демонстрируют, что проблема гендерного неравенства все еще актуально </w:t>
      </w:r>
      <w:r w:rsidR="00857B8D" w:rsidRPr="00857B8D">
        <w:t xml:space="preserve">среди молодежи </w:t>
      </w:r>
      <w:r w:rsidR="00474AE4" w:rsidRPr="00857B8D">
        <w:t xml:space="preserve">в </w:t>
      </w:r>
      <w:r w:rsidR="00857B8D" w:rsidRPr="00857B8D">
        <w:t>России</w:t>
      </w:r>
      <w:r w:rsidR="00474AE4" w:rsidRPr="00857B8D">
        <w:t>.</w:t>
      </w:r>
      <w:r w:rsidR="00474AE4" w:rsidRPr="00474AE4">
        <w:t xml:space="preserve"> Следует отметить, что влияние гендерных стереотипов в обществе на мужчин снижается, но вследствие этого мужчины могут не отслеживать влияние гендерного неравенства на женщин и сами подвергать их этому неравенству. </w:t>
      </w:r>
    </w:p>
    <w:p w14:paraId="38F720BD" w14:textId="77777777" w:rsidR="00721C88" w:rsidRDefault="00474AE4" w:rsidP="006317DD">
      <w:pPr>
        <w:ind w:firstLine="709"/>
        <w:jc w:val="both"/>
      </w:pPr>
      <w:r w:rsidRPr="00474AE4">
        <w:t>Также было выявлено, что молодые люди могут отказываться от каких-либо видов деятельности из-за своей принадлежности к тому или иному полу, такое ограничение может быть связано</w:t>
      </w:r>
      <w:r>
        <w:t xml:space="preserve"> </w:t>
      </w:r>
      <w:r w:rsidRPr="00474AE4">
        <w:t>и</w:t>
      </w:r>
      <w:r>
        <w:t xml:space="preserve"> </w:t>
      </w:r>
      <w:r w:rsidRPr="00474AE4">
        <w:t>с занятиями спортом. Как мы уже говорили в спорте девушки могут столкнуться с психологическим насилием в виде порицаний обществом из-за стереотипов, с</w:t>
      </w:r>
      <w:r>
        <w:t xml:space="preserve"> </w:t>
      </w:r>
      <w:r w:rsidRPr="00474AE4">
        <w:t>сексуализированным</w:t>
      </w:r>
      <w:r>
        <w:t xml:space="preserve"> </w:t>
      </w:r>
      <w:r w:rsidRPr="00474AE4">
        <w:t>насилием, объективизацией и сложностями в продвижении по карьерной лестнице.</w:t>
      </w:r>
      <w:r>
        <w:t xml:space="preserve"> </w:t>
      </w:r>
      <w:r w:rsidRPr="00474AE4">
        <w:t>Такое угнетение может</w:t>
      </w:r>
      <w:r>
        <w:t xml:space="preserve"> </w:t>
      </w:r>
      <w:r w:rsidRPr="00474AE4">
        <w:t>оказывать</w:t>
      </w:r>
      <w:r>
        <w:t xml:space="preserve"> </w:t>
      </w:r>
      <w:r w:rsidRPr="00474AE4">
        <w:t>отрицательное</w:t>
      </w:r>
      <w:r>
        <w:t xml:space="preserve"> </w:t>
      </w:r>
      <w:r w:rsidRPr="00474AE4">
        <w:t>влияние</w:t>
      </w:r>
      <w:r>
        <w:t xml:space="preserve"> </w:t>
      </w:r>
      <w:r w:rsidRPr="00474AE4">
        <w:t>на психологическое</w:t>
      </w:r>
      <w:r>
        <w:t xml:space="preserve"> </w:t>
      </w:r>
      <w:r w:rsidRPr="00474AE4">
        <w:t>состояние</w:t>
      </w:r>
      <w:r>
        <w:t xml:space="preserve"> </w:t>
      </w:r>
      <w:r w:rsidRPr="00474AE4">
        <w:t>и приводить к психосоматическим заболеваниям</w:t>
      </w:r>
      <w:r>
        <w:t xml:space="preserve"> </w:t>
      </w:r>
      <w:r w:rsidRPr="00474AE4">
        <w:t xml:space="preserve">как у тех девушек, которые уже занимаются спортом, так и у тех, кто хочет, но запрещает себе или боится заниматься спортом. Помимо этого, результаты показали, что люди не так часто задумываются о проблемах гендерного неравенства, такую тенденцию можно проследить и в споре. </w:t>
      </w:r>
    </w:p>
    <w:p w14:paraId="6831914D" w14:textId="57B795B5" w:rsidR="00474AE4" w:rsidRPr="00474AE4" w:rsidRDefault="00474AE4" w:rsidP="006317DD">
      <w:pPr>
        <w:ind w:firstLine="709"/>
        <w:jc w:val="both"/>
        <w:rPr>
          <w:b/>
          <w:bCs/>
        </w:rPr>
      </w:pPr>
      <w:r w:rsidRPr="00474AE4">
        <w:t>Можно предположить, что это связано с тем, что</w:t>
      </w:r>
      <w:r>
        <w:t xml:space="preserve"> </w:t>
      </w:r>
      <w:r w:rsidRPr="00474AE4">
        <w:t>в последние время спортсмены сталкиваются с большим количеством изменений и ограничений в связи с геополитической обстановкой, что смещает на себя фокус внимания с тем гендерного неравенства. Несмотря на это, рассматриваемая нами проблема актуальна</w:t>
      </w:r>
      <w:r>
        <w:t xml:space="preserve"> </w:t>
      </w:r>
      <w:r w:rsidRPr="00474AE4">
        <w:t>даже в таких условьях,</w:t>
      </w:r>
      <w:r w:rsidR="00394CD0">
        <w:t xml:space="preserve"> </w:t>
      </w:r>
      <w:r w:rsidRPr="00474AE4">
        <w:t>гендерное неравенство будет пассивно оказывать вред на спортсменов до тех пор, пока на эту проблему не будет обращено должное внимание.</w:t>
      </w:r>
    </w:p>
    <w:p w14:paraId="70E73237" w14:textId="7FD0DECD" w:rsidR="00474AE4" w:rsidRDefault="00474AE4" w:rsidP="006317DD">
      <w:pPr>
        <w:ind w:firstLine="709"/>
        <w:jc w:val="both"/>
      </w:pPr>
      <w:r w:rsidRPr="00474AE4">
        <w:rPr>
          <w:b/>
          <w:bCs/>
        </w:rPr>
        <w:t xml:space="preserve">Выводы. </w:t>
      </w:r>
      <w:r w:rsidRPr="00474AE4">
        <w:t>Таким образом, Гендерное неравенство препятствует развитию общества и приводит к нарушениям прав человека. Изучение и анализ гендерного неравенства важно для разработки эффективных стратегий и мероприятий по борьбе с этим явлением и созданию более справедливого и равноправного общества для всех его членов. Вопрос остается актуальным, так-как система борьбы с гендерным неравенством ––несовершенна. Решение этой проблемы в сфере спорта, будет способствовать продвижению женских направлений в спорте, методы тренировок станут эффективнее, так-как будут учитываться физиологические и психологические особенности, женщины будут активнее участвовать и продвигаться в спорте, без столкновения с трудностями и получать должную поддержку.</w:t>
      </w:r>
    </w:p>
    <w:p w14:paraId="71E7777E" w14:textId="77777777" w:rsidR="00837F91" w:rsidRDefault="00837F91" w:rsidP="003F6580">
      <w:pPr>
        <w:ind w:firstLine="709"/>
        <w:jc w:val="both"/>
        <w:rPr>
          <w:b/>
          <w:bCs/>
        </w:rPr>
      </w:pPr>
    </w:p>
    <w:p w14:paraId="49B38C5D" w14:textId="77777777" w:rsidR="00837F91" w:rsidRDefault="00837F91" w:rsidP="003F6580">
      <w:pPr>
        <w:ind w:firstLine="709"/>
        <w:jc w:val="both"/>
        <w:rPr>
          <w:b/>
          <w:bCs/>
        </w:rPr>
      </w:pPr>
    </w:p>
    <w:p w14:paraId="3088C09A" w14:textId="2B748D07" w:rsidR="001B36AD" w:rsidRPr="006C76B9" w:rsidRDefault="00837F91" w:rsidP="00384EC4">
      <w:pPr>
        <w:spacing w:before="240"/>
        <w:jc w:val="center"/>
        <w:rPr>
          <w:rFonts w:eastAsiaTheme="minorHAnsi"/>
          <w:b/>
          <w:bCs/>
          <w:lang w:eastAsia="en-US"/>
        </w:rPr>
      </w:pPr>
      <w:r w:rsidRPr="006C76B9">
        <w:rPr>
          <w:rFonts w:eastAsiaTheme="minorHAnsi"/>
          <w:b/>
          <w:bCs/>
          <w:lang w:eastAsia="en-US"/>
        </w:rPr>
        <w:lastRenderedPageBreak/>
        <w:t>БИБЛИОГРАФИЧЕСКИЙ СПИСОК</w:t>
      </w:r>
    </w:p>
    <w:p w14:paraId="1A968B73" w14:textId="5163A044" w:rsidR="001B36AD" w:rsidRPr="00384EC4" w:rsidRDefault="001B36AD" w:rsidP="00384EC4">
      <w:pPr>
        <w:spacing w:before="240"/>
        <w:jc w:val="both"/>
        <w:rPr>
          <w:rFonts w:eastAsiaTheme="minorHAnsi"/>
          <w:lang w:eastAsia="en-US"/>
        </w:rPr>
      </w:pPr>
      <w:r w:rsidRPr="00384EC4">
        <w:rPr>
          <w:rFonts w:eastAsiaTheme="minorHAnsi"/>
          <w:lang w:eastAsia="en-US"/>
        </w:rPr>
        <w:t xml:space="preserve">Беляева В. С. Социально-педагогические проблемы гендерных отношений в спорте / В. С. Беляева, С. М. </w:t>
      </w:r>
      <w:proofErr w:type="spellStart"/>
      <w:r w:rsidRPr="00384EC4">
        <w:rPr>
          <w:rFonts w:eastAsiaTheme="minorHAnsi"/>
          <w:lang w:eastAsia="en-US"/>
        </w:rPr>
        <w:t>Осмоловская</w:t>
      </w:r>
      <w:proofErr w:type="spellEnd"/>
      <w:r w:rsidRPr="00384EC4">
        <w:rPr>
          <w:rFonts w:eastAsiaTheme="minorHAnsi"/>
          <w:lang w:eastAsia="en-US"/>
        </w:rPr>
        <w:t xml:space="preserve"> // Актуальные проблемы социологии влияния в сфере образования: Тезисы межвузовской научно-практической конференции – 2019. – Москва: Издательство "Перо". – С. 133-136.</w:t>
      </w:r>
    </w:p>
    <w:p w14:paraId="2067E39B" w14:textId="76083E9F" w:rsidR="001B36AD" w:rsidRPr="006C76B9" w:rsidRDefault="001B36AD" w:rsidP="00384EC4">
      <w:pPr>
        <w:spacing w:before="240"/>
        <w:jc w:val="both"/>
        <w:rPr>
          <w:rFonts w:eastAsiaTheme="minorHAnsi"/>
          <w:lang w:eastAsia="en-US"/>
        </w:rPr>
      </w:pPr>
      <w:r w:rsidRPr="006C76B9">
        <w:rPr>
          <w:rFonts w:eastAsiaTheme="minorHAnsi"/>
          <w:lang w:eastAsia="en-US"/>
        </w:rPr>
        <w:t xml:space="preserve">Всемирная организация здравоохранения. Гендер. // </w:t>
      </w:r>
      <w:hyperlink r:id="rId25" w:history="1">
        <w:r w:rsidRPr="00384EC4">
          <w:rPr>
            <w:rFonts w:eastAsiaTheme="minorHAnsi"/>
            <w:lang w:val="en-US" w:eastAsia="en-US"/>
          </w:rPr>
          <w:t>https</w:t>
        </w:r>
        <w:r w:rsidRPr="006C76B9">
          <w:rPr>
            <w:rFonts w:eastAsiaTheme="minorHAnsi"/>
            <w:lang w:eastAsia="en-US"/>
          </w:rPr>
          <w:t>://</w:t>
        </w:r>
        <w:r w:rsidRPr="00384EC4">
          <w:rPr>
            <w:rFonts w:eastAsiaTheme="minorHAnsi"/>
            <w:lang w:val="en-US" w:eastAsia="en-US"/>
          </w:rPr>
          <w:t>www</w:t>
        </w:r>
        <w:r w:rsidRPr="006C76B9">
          <w:rPr>
            <w:rFonts w:eastAsiaTheme="minorHAnsi"/>
            <w:lang w:eastAsia="en-US"/>
          </w:rPr>
          <w:t>.</w:t>
        </w:r>
        <w:r w:rsidRPr="00384EC4">
          <w:rPr>
            <w:rFonts w:eastAsiaTheme="minorHAnsi"/>
            <w:lang w:val="en-US" w:eastAsia="en-US"/>
          </w:rPr>
          <w:t>who</w:t>
        </w:r>
        <w:r w:rsidRPr="006C76B9">
          <w:rPr>
            <w:rFonts w:eastAsiaTheme="minorHAnsi"/>
            <w:lang w:eastAsia="en-US"/>
          </w:rPr>
          <w:t>.</w:t>
        </w:r>
        <w:r w:rsidRPr="00384EC4">
          <w:rPr>
            <w:rFonts w:eastAsiaTheme="minorHAnsi"/>
            <w:lang w:val="en-US" w:eastAsia="en-US"/>
          </w:rPr>
          <w:t>int</w:t>
        </w:r>
        <w:r w:rsidRPr="006C76B9">
          <w:rPr>
            <w:rFonts w:eastAsiaTheme="minorHAnsi"/>
            <w:lang w:eastAsia="en-US"/>
          </w:rPr>
          <w:t>/</w:t>
        </w:r>
        <w:proofErr w:type="spellStart"/>
        <w:r w:rsidRPr="00384EC4">
          <w:rPr>
            <w:rFonts w:eastAsiaTheme="minorHAnsi"/>
            <w:lang w:val="en-US" w:eastAsia="en-US"/>
          </w:rPr>
          <w:t>ru</w:t>
        </w:r>
        <w:proofErr w:type="spellEnd"/>
        <w:r w:rsidRPr="006C76B9">
          <w:rPr>
            <w:rFonts w:eastAsiaTheme="minorHAnsi"/>
            <w:lang w:eastAsia="en-US"/>
          </w:rPr>
          <w:t>/</w:t>
        </w:r>
        <w:r w:rsidRPr="00384EC4">
          <w:rPr>
            <w:rFonts w:eastAsiaTheme="minorHAnsi"/>
            <w:lang w:val="en-US" w:eastAsia="en-US"/>
          </w:rPr>
          <w:t>news</w:t>
        </w:r>
        <w:r w:rsidRPr="006C76B9">
          <w:rPr>
            <w:rFonts w:eastAsiaTheme="minorHAnsi"/>
            <w:lang w:eastAsia="en-US"/>
          </w:rPr>
          <w:t>-</w:t>
        </w:r>
        <w:r w:rsidRPr="00384EC4">
          <w:rPr>
            <w:rFonts w:eastAsiaTheme="minorHAnsi"/>
            <w:lang w:val="en-US" w:eastAsia="en-US"/>
          </w:rPr>
          <w:t>room</w:t>
        </w:r>
        <w:r w:rsidRPr="006C76B9">
          <w:rPr>
            <w:rFonts w:eastAsiaTheme="minorHAnsi"/>
            <w:lang w:eastAsia="en-US"/>
          </w:rPr>
          <w:t>/</w:t>
        </w:r>
        <w:r w:rsidRPr="00384EC4">
          <w:rPr>
            <w:rFonts w:eastAsiaTheme="minorHAnsi"/>
            <w:lang w:val="en-US" w:eastAsia="en-US"/>
          </w:rPr>
          <w:t>fact</w:t>
        </w:r>
        <w:r w:rsidRPr="006C76B9">
          <w:rPr>
            <w:rFonts w:eastAsiaTheme="minorHAnsi"/>
            <w:lang w:eastAsia="en-US"/>
          </w:rPr>
          <w:t>-</w:t>
        </w:r>
        <w:r w:rsidRPr="00384EC4">
          <w:rPr>
            <w:rFonts w:eastAsiaTheme="minorHAnsi"/>
            <w:lang w:val="en-US" w:eastAsia="en-US"/>
          </w:rPr>
          <w:t>sheets</w:t>
        </w:r>
        <w:r w:rsidRPr="006C76B9">
          <w:rPr>
            <w:rFonts w:eastAsiaTheme="minorHAnsi"/>
            <w:lang w:eastAsia="en-US"/>
          </w:rPr>
          <w:t>/</w:t>
        </w:r>
        <w:r w:rsidRPr="00384EC4">
          <w:rPr>
            <w:rFonts w:eastAsiaTheme="minorHAnsi"/>
            <w:lang w:val="en-US" w:eastAsia="en-US"/>
          </w:rPr>
          <w:t>detail</w:t>
        </w:r>
        <w:r w:rsidRPr="006C76B9">
          <w:rPr>
            <w:rFonts w:eastAsiaTheme="minorHAnsi"/>
            <w:lang w:eastAsia="en-US"/>
          </w:rPr>
          <w:t>/</w:t>
        </w:r>
        <w:r w:rsidRPr="00384EC4">
          <w:rPr>
            <w:rFonts w:eastAsiaTheme="minorHAnsi"/>
            <w:lang w:val="en-US" w:eastAsia="en-US"/>
          </w:rPr>
          <w:t>gender</w:t>
        </w:r>
      </w:hyperlink>
    </w:p>
    <w:p w14:paraId="1D87FBF3" w14:textId="7BAFC048" w:rsidR="00234C3F" w:rsidRDefault="00234C3F" w:rsidP="00384EC4">
      <w:pPr>
        <w:spacing w:before="240"/>
        <w:jc w:val="both"/>
        <w:rPr>
          <w:rFonts w:eastAsiaTheme="minorHAnsi"/>
          <w:lang w:eastAsia="en-US"/>
        </w:rPr>
      </w:pPr>
      <w:r w:rsidRPr="00234C3F">
        <w:rPr>
          <w:rFonts w:eastAsiaTheme="minorHAnsi"/>
          <w:lang w:eastAsia="en-US"/>
        </w:rPr>
        <w:t xml:space="preserve">Ворожейкин, А. В. Состояние и перспективные направления научных исследований по виду спорта "Рукопашный бой" на основе анализа научно-методической литературы / А. В. Ворожейкин, П. И. Тюпа, А. П. Волков // Здоровье человека, теория и методика физической культуры и спорта. – 2020. – № 1(17). – С. 133-146. </w:t>
      </w:r>
    </w:p>
    <w:p w14:paraId="50F53D81" w14:textId="6562E214" w:rsidR="001B36AD" w:rsidRPr="006C76B9" w:rsidRDefault="001B36AD" w:rsidP="00384EC4">
      <w:pPr>
        <w:spacing w:before="240"/>
        <w:jc w:val="both"/>
        <w:rPr>
          <w:rFonts w:eastAsiaTheme="minorHAnsi"/>
          <w:lang w:eastAsia="en-US"/>
        </w:rPr>
      </w:pPr>
      <w:r w:rsidRPr="006C76B9">
        <w:rPr>
          <w:rFonts w:eastAsiaTheme="minorHAnsi"/>
          <w:lang w:eastAsia="en-US"/>
        </w:rPr>
        <w:t xml:space="preserve">Гурко Т. А.  Понятие «гендер» в российской социологии </w:t>
      </w:r>
      <w:bookmarkStart w:id="10" w:name="_Hlk68819389"/>
      <w:r w:rsidRPr="006C76B9">
        <w:rPr>
          <w:rFonts w:eastAsiaTheme="minorHAnsi"/>
          <w:lang w:eastAsia="en-US"/>
        </w:rPr>
        <w:t xml:space="preserve">[Электронный ресурс] </w:t>
      </w:r>
      <w:bookmarkEnd w:id="10"/>
      <w:r w:rsidRPr="006C76B9">
        <w:rPr>
          <w:rFonts w:eastAsiaTheme="minorHAnsi"/>
          <w:lang w:eastAsia="en-US"/>
        </w:rPr>
        <w:t xml:space="preserve">// Режим доступа: </w:t>
      </w:r>
      <w:hyperlink r:id="rId26" w:history="1">
        <w:r w:rsidRPr="00384EC4">
          <w:rPr>
            <w:rFonts w:eastAsiaTheme="minorHAnsi"/>
            <w:lang w:val="en-US" w:eastAsia="en-US"/>
          </w:rPr>
          <w:t>https</w:t>
        </w:r>
        <w:r w:rsidRPr="006C76B9">
          <w:rPr>
            <w:rFonts w:eastAsiaTheme="minorHAnsi"/>
            <w:lang w:eastAsia="en-US"/>
          </w:rPr>
          <w:t>://</w:t>
        </w:r>
        <w:r w:rsidRPr="00384EC4">
          <w:rPr>
            <w:rFonts w:eastAsiaTheme="minorHAnsi"/>
            <w:lang w:val="en-US" w:eastAsia="en-US"/>
          </w:rPr>
          <w:t>www</w:t>
        </w:r>
        <w:r w:rsidRPr="006C76B9">
          <w:rPr>
            <w:rFonts w:eastAsiaTheme="minorHAnsi"/>
            <w:lang w:eastAsia="en-US"/>
          </w:rPr>
          <w:t>.</w:t>
        </w:r>
        <w:proofErr w:type="spellStart"/>
        <w:r w:rsidRPr="00384EC4">
          <w:rPr>
            <w:rFonts w:eastAsiaTheme="minorHAnsi"/>
            <w:lang w:val="en-US" w:eastAsia="en-US"/>
          </w:rPr>
          <w:t>isras</w:t>
        </w:r>
        <w:proofErr w:type="spellEnd"/>
        <w:r w:rsidRPr="006C76B9">
          <w:rPr>
            <w:rFonts w:eastAsiaTheme="minorHAnsi"/>
            <w:lang w:eastAsia="en-US"/>
          </w:rPr>
          <w:t>.</w:t>
        </w:r>
        <w:proofErr w:type="spellStart"/>
        <w:r w:rsidRPr="00384EC4">
          <w:rPr>
            <w:rFonts w:eastAsiaTheme="minorHAnsi"/>
            <w:lang w:val="en-US" w:eastAsia="en-US"/>
          </w:rPr>
          <w:t>ru</w:t>
        </w:r>
        <w:proofErr w:type="spellEnd"/>
        <w:r w:rsidRPr="006C76B9">
          <w:rPr>
            <w:rFonts w:eastAsiaTheme="minorHAnsi"/>
            <w:lang w:eastAsia="en-US"/>
          </w:rPr>
          <w:t>/</w:t>
        </w:r>
        <w:r w:rsidRPr="00384EC4">
          <w:rPr>
            <w:rFonts w:eastAsiaTheme="minorHAnsi"/>
            <w:lang w:val="en-US" w:eastAsia="en-US"/>
          </w:rPr>
          <w:t>blog</w:t>
        </w:r>
        <w:r w:rsidRPr="006C76B9">
          <w:rPr>
            <w:rFonts w:eastAsiaTheme="minorHAnsi"/>
            <w:lang w:eastAsia="en-US"/>
          </w:rPr>
          <w:t>_</w:t>
        </w:r>
        <w:proofErr w:type="spellStart"/>
        <w:r w:rsidRPr="00384EC4">
          <w:rPr>
            <w:rFonts w:eastAsiaTheme="minorHAnsi"/>
            <w:lang w:val="en-US" w:eastAsia="en-US"/>
          </w:rPr>
          <w:t>gurko</w:t>
        </w:r>
        <w:proofErr w:type="spellEnd"/>
        <w:r w:rsidRPr="006C76B9">
          <w:rPr>
            <w:rFonts w:eastAsiaTheme="minorHAnsi"/>
            <w:lang w:eastAsia="en-US"/>
          </w:rPr>
          <w:t>2.</w:t>
        </w:r>
        <w:r w:rsidRPr="00384EC4">
          <w:rPr>
            <w:rFonts w:eastAsiaTheme="minorHAnsi"/>
            <w:lang w:val="en-US" w:eastAsia="en-US"/>
          </w:rPr>
          <w:t>html</w:t>
        </w:r>
      </w:hyperlink>
    </w:p>
    <w:p w14:paraId="60C928F6" w14:textId="099C919F" w:rsidR="001B36AD" w:rsidRPr="006C76B9" w:rsidRDefault="001B36AD" w:rsidP="00384EC4">
      <w:pPr>
        <w:spacing w:before="240"/>
        <w:jc w:val="both"/>
        <w:rPr>
          <w:rFonts w:eastAsiaTheme="minorHAnsi"/>
          <w:lang w:eastAsia="en-US"/>
        </w:rPr>
      </w:pPr>
      <w:r w:rsidRPr="006C76B9">
        <w:rPr>
          <w:rFonts w:eastAsiaTheme="minorHAnsi"/>
          <w:lang w:eastAsia="en-US"/>
        </w:rPr>
        <w:t>Дмитриева Л. М. Теоретический анализ психологических подходов к проблеме гендерных особенностей в межличностных конфликтах / Л. М. Дмитриева // Вестник Екатерининского института. – 2011. – № 4(16). – С. 114-119.</w:t>
      </w:r>
    </w:p>
    <w:p w14:paraId="3A7DEF9C" w14:textId="10D99333" w:rsidR="001B36AD" w:rsidRPr="006C76B9" w:rsidRDefault="001B36AD" w:rsidP="00384EC4">
      <w:pPr>
        <w:spacing w:before="240"/>
        <w:jc w:val="both"/>
        <w:rPr>
          <w:rFonts w:eastAsiaTheme="minorHAnsi"/>
          <w:lang w:eastAsia="en-US"/>
        </w:rPr>
      </w:pPr>
      <w:proofErr w:type="spellStart"/>
      <w:r w:rsidRPr="006C76B9">
        <w:rPr>
          <w:rFonts w:eastAsiaTheme="minorHAnsi"/>
          <w:lang w:eastAsia="en-US"/>
        </w:rPr>
        <w:t>Ермахан</w:t>
      </w:r>
      <w:proofErr w:type="spellEnd"/>
      <w:r w:rsidRPr="006C76B9">
        <w:rPr>
          <w:rFonts w:eastAsiaTheme="minorHAnsi"/>
          <w:lang w:eastAsia="en-US"/>
        </w:rPr>
        <w:t xml:space="preserve"> Ж. Т. Гендерное воспитание: проблемы и решения / Ж. Т. </w:t>
      </w:r>
      <w:proofErr w:type="spellStart"/>
      <w:r w:rsidRPr="006C76B9">
        <w:rPr>
          <w:rFonts w:eastAsiaTheme="minorHAnsi"/>
          <w:lang w:eastAsia="en-US"/>
        </w:rPr>
        <w:t>Ермахан</w:t>
      </w:r>
      <w:proofErr w:type="spellEnd"/>
      <w:r w:rsidRPr="006C76B9">
        <w:rPr>
          <w:rFonts w:eastAsiaTheme="minorHAnsi"/>
          <w:lang w:eastAsia="en-US"/>
        </w:rPr>
        <w:t xml:space="preserve">, Р. К. Сулейменова, А. К. </w:t>
      </w:r>
      <w:proofErr w:type="spellStart"/>
      <w:r w:rsidRPr="006C76B9">
        <w:rPr>
          <w:rFonts w:eastAsiaTheme="minorHAnsi"/>
          <w:lang w:eastAsia="en-US"/>
        </w:rPr>
        <w:t>Тургамбаева</w:t>
      </w:r>
      <w:proofErr w:type="spellEnd"/>
      <w:r w:rsidRPr="006C76B9">
        <w:rPr>
          <w:rFonts w:eastAsiaTheme="minorHAnsi"/>
          <w:lang w:eastAsia="en-US"/>
        </w:rPr>
        <w:t xml:space="preserve"> [и др.] // Современная наука: актуальные проблемы теории и практики. Серия: Познание. – 2022. – № 5. – С. 26-29. </w:t>
      </w:r>
    </w:p>
    <w:p w14:paraId="0E7B74CD" w14:textId="05F0D243" w:rsidR="001B36AD" w:rsidRPr="006C76B9" w:rsidRDefault="001B36AD" w:rsidP="00384EC4">
      <w:pPr>
        <w:spacing w:before="240"/>
        <w:jc w:val="both"/>
        <w:rPr>
          <w:rFonts w:eastAsiaTheme="minorHAnsi"/>
          <w:lang w:eastAsia="en-US"/>
        </w:rPr>
      </w:pPr>
      <w:r w:rsidRPr="006C76B9">
        <w:rPr>
          <w:rFonts w:eastAsiaTheme="minorHAnsi"/>
          <w:lang w:eastAsia="en-US"/>
        </w:rPr>
        <w:t xml:space="preserve">Костерина И. Гендер для чайников — краткий курс </w:t>
      </w:r>
      <w:bookmarkStart w:id="11" w:name="_Hlk68818232"/>
      <w:r w:rsidRPr="006C76B9">
        <w:rPr>
          <w:rFonts w:eastAsiaTheme="minorHAnsi"/>
          <w:lang w:eastAsia="en-US"/>
        </w:rPr>
        <w:t>[Электронный ресурс]</w:t>
      </w:r>
      <w:bookmarkEnd w:id="11"/>
      <w:r w:rsidRPr="006C76B9">
        <w:rPr>
          <w:rFonts w:eastAsiaTheme="minorHAnsi"/>
          <w:lang w:eastAsia="en-US"/>
        </w:rPr>
        <w:t xml:space="preserve"> // Режим доступа: </w:t>
      </w:r>
      <w:hyperlink r:id="rId27" w:history="1">
        <w:r w:rsidRPr="00384EC4">
          <w:rPr>
            <w:rFonts w:eastAsiaTheme="minorHAnsi"/>
            <w:lang w:val="en-US" w:eastAsia="en-US"/>
          </w:rPr>
          <w:t>https</w:t>
        </w:r>
        <w:r w:rsidRPr="006C76B9">
          <w:rPr>
            <w:rFonts w:eastAsiaTheme="minorHAnsi"/>
            <w:lang w:eastAsia="en-US"/>
          </w:rPr>
          <w:t>://</w:t>
        </w:r>
        <w:r w:rsidRPr="00384EC4">
          <w:rPr>
            <w:rFonts w:eastAsiaTheme="minorHAnsi"/>
            <w:lang w:val="en-US" w:eastAsia="en-US"/>
          </w:rPr>
          <w:t>www</w:t>
        </w:r>
        <w:r w:rsidRPr="006C76B9">
          <w:rPr>
            <w:rFonts w:eastAsiaTheme="minorHAnsi"/>
            <w:lang w:eastAsia="en-US"/>
          </w:rPr>
          <w:t>.</w:t>
        </w:r>
        <w:proofErr w:type="spellStart"/>
        <w:r w:rsidRPr="00384EC4">
          <w:rPr>
            <w:rFonts w:eastAsiaTheme="minorHAnsi"/>
            <w:lang w:val="en-US" w:eastAsia="en-US"/>
          </w:rPr>
          <w:t>colta</w:t>
        </w:r>
        <w:proofErr w:type="spellEnd"/>
        <w:r w:rsidRPr="006C76B9">
          <w:rPr>
            <w:rFonts w:eastAsiaTheme="minorHAnsi"/>
            <w:lang w:eastAsia="en-US"/>
          </w:rPr>
          <w:t>.</w:t>
        </w:r>
        <w:proofErr w:type="spellStart"/>
        <w:r w:rsidRPr="00384EC4">
          <w:rPr>
            <w:rFonts w:eastAsiaTheme="minorHAnsi"/>
            <w:lang w:val="en-US" w:eastAsia="en-US"/>
          </w:rPr>
          <w:t>ru</w:t>
        </w:r>
        <w:proofErr w:type="spellEnd"/>
        <w:r w:rsidRPr="006C76B9">
          <w:rPr>
            <w:rFonts w:eastAsiaTheme="minorHAnsi"/>
            <w:lang w:eastAsia="en-US"/>
          </w:rPr>
          <w:t>/</w:t>
        </w:r>
        <w:r w:rsidRPr="00384EC4">
          <w:rPr>
            <w:rFonts w:eastAsiaTheme="minorHAnsi"/>
            <w:lang w:val="en-US" w:eastAsia="en-US"/>
          </w:rPr>
          <w:t>articles</w:t>
        </w:r>
        <w:r w:rsidRPr="006C76B9">
          <w:rPr>
            <w:rFonts w:eastAsiaTheme="minorHAnsi"/>
            <w:lang w:eastAsia="en-US"/>
          </w:rPr>
          <w:t>/</w:t>
        </w:r>
        <w:r w:rsidRPr="00384EC4">
          <w:rPr>
            <w:rFonts w:eastAsiaTheme="minorHAnsi"/>
            <w:lang w:val="en-US" w:eastAsia="en-US"/>
          </w:rPr>
          <w:t>specials</w:t>
        </w:r>
        <w:r w:rsidRPr="006C76B9">
          <w:rPr>
            <w:rFonts w:eastAsiaTheme="minorHAnsi"/>
            <w:lang w:eastAsia="en-US"/>
          </w:rPr>
          <w:t>/10698-</w:t>
        </w:r>
        <w:r w:rsidRPr="00384EC4">
          <w:rPr>
            <w:rFonts w:eastAsiaTheme="minorHAnsi"/>
            <w:lang w:val="en-US" w:eastAsia="en-US"/>
          </w:rPr>
          <w:t>gender</w:t>
        </w:r>
        <w:r w:rsidRPr="006C76B9">
          <w:rPr>
            <w:rFonts w:eastAsiaTheme="minorHAnsi"/>
            <w:lang w:eastAsia="en-US"/>
          </w:rPr>
          <w:t>-</w:t>
        </w:r>
        <w:proofErr w:type="spellStart"/>
        <w:r w:rsidRPr="00384EC4">
          <w:rPr>
            <w:rFonts w:eastAsiaTheme="minorHAnsi"/>
            <w:lang w:val="en-US" w:eastAsia="en-US"/>
          </w:rPr>
          <w:t>dlya</w:t>
        </w:r>
        <w:proofErr w:type="spellEnd"/>
        <w:r w:rsidRPr="006C76B9">
          <w:rPr>
            <w:rFonts w:eastAsiaTheme="minorHAnsi"/>
            <w:lang w:eastAsia="en-US"/>
          </w:rPr>
          <w:t>-</w:t>
        </w:r>
        <w:proofErr w:type="spellStart"/>
        <w:r w:rsidRPr="00384EC4">
          <w:rPr>
            <w:rFonts w:eastAsiaTheme="minorHAnsi"/>
            <w:lang w:val="en-US" w:eastAsia="en-US"/>
          </w:rPr>
          <w:t>chaynikov</w:t>
        </w:r>
        <w:proofErr w:type="spellEnd"/>
        <w:r w:rsidRPr="006C76B9">
          <w:rPr>
            <w:rFonts w:eastAsiaTheme="minorHAnsi"/>
            <w:lang w:eastAsia="en-US"/>
          </w:rPr>
          <w:t>-</w:t>
        </w:r>
        <w:proofErr w:type="spellStart"/>
        <w:r w:rsidRPr="00384EC4">
          <w:rPr>
            <w:rFonts w:eastAsiaTheme="minorHAnsi"/>
            <w:lang w:val="en-US" w:eastAsia="en-US"/>
          </w:rPr>
          <w:t>kratkiy</w:t>
        </w:r>
        <w:proofErr w:type="spellEnd"/>
        <w:r w:rsidRPr="006C76B9">
          <w:rPr>
            <w:rFonts w:eastAsiaTheme="minorHAnsi"/>
            <w:lang w:eastAsia="en-US"/>
          </w:rPr>
          <w:t>-</w:t>
        </w:r>
        <w:proofErr w:type="spellStart"/>
        <w:r w:rsidRPr="00384EC4">
          <w:rPr>
            <w:rFonts w:eastAsiaTheme="minorHAnsi"/>
            <w:lang w:val="en-US" w:eastAsia="en-US"/>
          </w:rPr>
          <w:t>kurs</w:t>
        </w:r>
        <w:proofErr w:type="spellEnd"/>
      </w:hyperlink>
    </w:p>
    <w:p w14:paraId="7BDE29C6" w14:textId="02BF19CD" w:rsidR="001B36AD" w:rsidRPr="006C76B9" w:rsidRDefault="001B36AD" w:rsidP="00384EC4">
      <w:pPr>
        <w:spacing w:before="240"/>
        <w:jc w:val="both"/>
        <w:rPr>
          <w:rFonts w:eastAsiaTheme="minorHAnsi"/>
          <w:lang w:eastAsia="en-US"/>
        </w:rPr>
      </w:pPr>
      <w:r w:rsidRPr="006C76B9">
        <w:rPr>
          <w:rFonts w:eastAsiaTheme="minorHAnsi"/>
          <w:lang w:eastAsia="en-US"/>
        </w:rPr>
        <w:t xml:space="preserve">Мануйленко Э. В. К проблеме гендерного равенства в спорте / Э. В. Мануйленко, Т. А. Жаброва // Балтийский морской форум: материалы </w:t>
      </w:r>
      <w:r w:rsidRPr="00384EC4">
        <w:rPr>
          <w:rFonts w:eastAsiaTheme="minorHAnsi"/>
          <w:lang w:val="en-US" w:eastAsia="en-US"/>
        </w:rPr>
        <w:t>X</w:t>
      </w:r>
      <w:r w:rsidRPr="006C76B9">
        <w:rPr>
          <w:rFonts w:eastAsiaTheme="minorHAnsi"/>
          <w:lang w:eastAsia="en-US"/>
        </w:rPr>
        <w:t xml:space="preserve"> Международного Балтийского морского форума: в 7 т., Калининград, 26 сентября – </w:t>
      </w:r>
      <w:proofErr w:type="gramStart"/>
      <w:r w:rsidRPr="006C76B9">
        <w:rPr>
          <w:rFonts w:eastAsiaTheme="minorHAnsi"/>
          <w:lang w:eastAsia="en-US"/>
        </w:rPr>
        <w:t>01  2022</w:t>
      </w:r>
      <w:proofErr w:type="gramEnd"/>
      <w:r w:rsidRPr="006C76B9">
        <w:rPr>
          <w:rFonts w:eastAsiaTheme="minorHAnsi"/>
          <w:lang w:eastAsia="en-US"/>
        </w:rPr>
        <w:t xml:space="preserve"> года. Том 1. – Калининград: Калининградский государственный технический университет, 2022. – С. 262-270. </w:t>
      </w:r>
    </w:p>
    <w:p w14:paraId="2A076B89" w14:textId="784D8F8E" w:rsidR="001B36AD" w:rsidRPr="006C76B9" w:rsidRDefault="001B36AD" w:rsidP="00384EC4">
      <w:pPr>
        <w:spacing w:before="240"/>
        <w:jc w:val="both"/>
        <w:rPr>
          <w:rFonts w:eastAsiaTheme="minorHAnsi"/>
          <w:lang w:eastAsia="en-US"/>
        </w:rPr>
      </w:pPr>
      <w:r w:rsidRPr="006C76B9">
        <w:rPr>
          <w:rFonts w:eastAsiaTheme="minorHAnsi"/>
          <w:lang w:eastAsia="en-US"/>
        </w:rPr>
        <w:t xml:space="preserve">Минтруд России. Ограничения на труд женщин пересмотрены, 2019. </w:t>
      </w:r>
      <w:bookmarkStart w:id="12" w:name="_Hlk68819918"/>
      <w:r w:rsidRPr="006C76B9">
        <w:rPr>
          <w:rFonts w:eastAsiaTheme="minorHAnsi"/>
          <w:lang w:eastAsia="en-US"/>
        </w:rPr>
        <w:t xml:space="preserve">[Электронный ресурс] </w:t>
      </w:r>
      <w:bookmarkEnd w:id="12"/>
      <w:r w:rsidRPr="006C76B9">
        <w:rPr>
          <w:rFonts w:eastAsiaTheme="minorHAnsi"/>
          <w:lang w:eastAsia="en-US"/>
        </w:rPr>
        <w:t xml:space="preserve">// Режим доступа: </w:t>
      </w:r>
      <w:hyperlink r:id="rId28" w:history="1">
        <w:r w:rsidRPr="00384EC4">
          <w:rPr>
            <w:rFonts w:eastAsiaTheme="minorHAnsi"/>
            <w:lang w:val="en-US" w:eastAsia="en-US"/>
          </w:rPr>
          <w:t>https</w:t>
        </w:r>
        <w:r w:rsidRPr="006C76B9">
          <w:rPr>
            <w:rFonts w:eastAsiaTheme="minorHAnsi"/>
            <w:lang w:eastAsia="en-US"/>
          </w:rPr>
          <w:t>://</w:t>
        </w:r>
        <w:proofErr w:type="spellStart"/>
        <w:r w:rsidRPr="00384EC4">
          <w:rPr>
            <w:rFonts w:eastAsiaTheme="minorHAnsi"/>
            <w:lang w:val="en-US" w:eastAsia="en-US"/>
          </w:rPr>
          <w:t>mintrud</w:t>
        </w:r>
        <w:proofErr w:type="spellEnd"/>
        <w:r w:rsidRPr="006C76B9">
          <w:rPr>
            <w:rFonts w:eastAsiaTheme="minorHAnsi"/>
            <w:lang w:eastAsia="en-US"/>
          </w:rPr>
          <w:t>.</w:t>
        </w:r>
        <w:r w:rsidRPr="00384EC4">
          <w:rPr>
            <w:rFonts w:eastAsiaTheme="minorHAnsi"/>
            <w:lang w:val="en-US" w:eastAsia="en-US"/>
          </w:rPr>
          <w:t>gov</w:t>
        </w:r>
        <w:r w:rsidRPr="006C76B9">
          <w:rPr>
            <w:rFonts w:eastAsiaTheme="minorHAnsi"/>
            <w:lang w:eastAsia="en-US"/>
          </w:rPr>
          <w:t>.</w:t>
        </w:r>
        <w:proofErr w:type="spellStart"/>
        <w:r w:rsidRPr="00384EC4">
          <w:rPr>
            <w:rFonts w:eastAsiaTheme="minorHAnsi"/>
            <w:lang w:val="en-US" w:eastAsia="en-US"/>
          </w:rPr>
          <w:t>ru</w:t>
        </w:r>
        <w:proofErr w:type="spellEnd"/>
        <w:r w:rsidRPr="006C76B9">
          <w:rPr>
            <w:rFonts w:eastAsiaTheme="minorHAnsi"/>
            <w:lang w:eastAsia="en-US"/>
          </w:rPr>
          <w:t>/</w:t>
        </w:r>
        <w:proofErr w:type="spellStart"/>
        <w:r w:rsidRPr="00384EC4">
          <w:rPr>
            <w:rFonts w:eastAsiaTheme="minorHAnsi"/>
            <w:lang w:val="en-US" w:eastAsia="en-US"/>
          </w:rPr>
          <w:t>labour</w:t>
        </w:r>
        <w:proofErr w:type="spellEnd"/>
        <w:r w:rsidRPr="006C76B9">
          <w:rPr>
            <w:rFonts w:eastAsiaTheme="minorHAnsi"/>
            <w:lang w:eastAsia="en-US"/>
          </w:rPr>
          <w:t>/</w:t>
        </w:r>
        <w:r w:rsidRPr="00384EC4">
          <w:rPr>
            <w:rFonts w:eastAsiaTheme="minorHAnsi"/>
            <w:lang w:val="en-US" w:eastAsia="en-US"/>
          </w:rPr>
          <w:t>relationship</w:t>
        </w:r>
        <w:r w:rsidRPr="006C76B9">
          <w:rPr>
            <w:rFonts w:eastAsiaTheme="minorHAnsi"/>
            <w:lang w:eastAsia="en-US"/>
          </w:rPr>
          <w:t>/365</w:t>
        </w:r>
      </w:hyperlink>
    </w:p>
    <w:p w14:paraId="348E8B1E" w14:textId="528942BB" w:rsidR="001B36AD" w:rsidRPr="006C76B9" w:rsidRDefault="001B36AD" w:rsidP="00384EC4">
      <w:pPr>
        <w:spacing w:before="240"/>
        <w:jc w:val="both"/>
        <w:rPr>
          <w:rFonts w:eastAsiaTheme="minorHAnsi"/>
          <w:lang w:eastAsia="en-US"/>
        </w:rPr>
      </w:pPr>
      <w:r w:rsidRPr="006C76B9">
        <w:rPr>
          <w:rFonts w:eastAsiaTheme="minorHAnsi"/>
          <w:lang w:eastAsia="en-US"/>
        </w:rPr>
        <w:t xml:space="preserve">Минтруд России. Приказ Минтруда России № 512н от 18 июля 2019 г. [Электронный ресурс] // Режим доступа: </w:t>
      </w:r>
      <w:hyperlink r:id="rId29" w:history="1">
        <w:r w:rsidRPr="00384EC4">
          <w:rPr>
            <w:rFonts w:eastAsiaTheme="minorHAnsi"/>
            <w:lang w:val="en-US" w:eastAsia="en-US"/>
          </w:rPr>
          <w:t>https</w:t>
        </w:r>
        <w:r w:rsidRPr="006C76B9">
          <w:rPr>
            <w:rFonts w:eastAsiaTheme="minorHAnsi"/>
            <w:lang w:eastAsia="en-US"/>
          </w:rPr>
          <w:t>://</w:t>
        </w:r>
        <w:proofErr w:type="spellStart"/>
        <w:r w:rsidRPr="00384EC4">
          <w:rPr>
            <w:rFonts w:eastAsiaTheme="minorHAnsi"/>
            <w:lang w:val="en-US" w:eastAsia="en-US"/>
          </w:rPr>
          <w:t>mintrud</w:t>
        </w:r>
        <w:proofErr w:type="spellEnd"/>
        <w:r w:rsidRPr="006C76B9">
          <w:rPr>
            <w:rFonts w:eastAsiaTheme="minorHAnsi"/>
            <w:lang w:eastAsia="en-US"/>
          </w:rPr>
          <w:t>.</w:t>
        </w:r>
        <w:r w:rsidRPr="00384EC4">
          <w:rPr>
            <w:rFonts w:eastAsiaTheme="minorHAnsi"/>
            <w:lang w:val="en-US" w:eastAsia="en-US"/>
          </w:rPr>
          <w:t>gov</w:t>
        </w:r>
        <w:r w:rsidRPr="006C76B9">
          <w:rPr>
            <w:rFonts w:eastAsiaTheme="minorHAnsi"/>
            <w:lang w:eastAsia="en-US"/>
          </w:rPr>
          <w:t>.</w:t>
        </w:r>
        <w:proofErr w:type="spellStart"/>
        <w:r w:rsidRPr="00384EC4">
          <w:rPr>
            <w:rFonts w:eastAsiaTheme="minorHAnsi"/>
            <w:lang w:val="en-US" w:eastAsia="en-US"/>
          </w:rPr>
          <w:t>ru</w:t>
        </w:r>
        <w:proofErr w:type="spellEnd"/>
        <w:r w:rsidRPr="006C76B9">
          <w:rPr>
            <w:rFonts w:eastAsiaTheme="minorHAnsi"/>
            <w:lang w:eastAsia="en-US"/>
          </w:rPr>
          <w:t>/</w:t>
        </w:r>
        <w:r w:rsidRPr="00384EC4">
          <w:rPr>
            <w:rFonts w:eastAsiaTheme="minorHAnsi"/>
            <w:lang w:val="en-US" w:eastAsia="en-US"/>
          </w:rPr>
          <w:t>docs</w:t>
        </w:r>
        <w:r w:rsidRPr="006C76B9">
          <w:rPr>
            <w:rFonts w:eastAsiaTheme="minorHAnsi"/>
            <w:lang w:eastAsia="en-US"/>
          </w:rPr>
          <w:t>/</w:t>
        </w:r>
        <w:proofErr w:type="spellStart"/>
        <w:r w:rsidRPr="00384EC4">
          <w:rPr>
            <w:rFonts w:eastAsiaTheme="minorHAnsi"/>
            <w:lang w:val="en-US" w:eastAsia="en-US"/>
          </w:rPr>
          <w:t>mintrud</w:t>
        </w:r>
        <w:proofErr w:type="spellEnd"/>
        <w:r w:rsidRPr="006C76B9">
          <w:rPr>
            <w:rFonts w:eastAsiaTheme="minorHAnsi"/>
            <w:lang w:eastAsia="en-US"/>
          </w:rPr>
          <w:t>/</w:t>
        </w:r>
        <w:r w:rsidRPr="00384EC4">
          <w:rPr>
            <w:rFonts w:eastAsiaTheme="minorHAnsi"/>
            <w:lang w:val="en-US" w:eastAsia="en-US"/>
          </w:rPr>
          <w:t>orders</w:t>
        </w:r>
        <w:r w:rsidRPr="006C76B9">
          <w:rPr>
            <w:rFonts w:eastAsiaTheme="minorHAnsi"/>
            <w:lang w:eastAsia="en-US"/>
          </w:rPr>
          <w:t>/1366</w:t>
        </w:r>
      </w:hyperlink>
    </w:p>
    <w:p w14:paraId="39EAB581" w14:textId="76D1F259" w:rsidR="001B36AD" w:rsidRPr="006C76B9" w:rsidRDefault="001B36AD" w:rsidP="00384EC4">
      <w:pPr>
        <w:spacing w:before="240"/>
        <w:jc w:val="both"/>
        <w:rPr>
          <w:rFonts w:eastAsiaTheme="minorHAnsi"/>
          <w:lang w:eastAsia="en-US"/>
        </w:rPr>
      </w:pPr>
      <w:r w:rsidRPr="006C76B9">
        <w:rPr>
          <w:rFonts w:eastAsiaTheme="minorHAnsi"/>
          <w:lang w:eastAsia="en-US"/>
        </w:rPr>
        <w:t xml:space="preserve">Перечень тяжелых работ и работ с вредными или опасными условиями труда, при выполнении которых запрещается применение труда женщин, 2000 - </w:t>
      </w:r>
      <w:r w:rsidRPr="00384EC4">
        <w:rPr>
          <w:rFonts w:eastAsiaTheme="minorHAnsi"/>
          <w:lang w:val="en-US" w:eastAsia="en-US"/>
        </w:rPr>
        <w:t>N</w:t>
      </w:r>
      <w:r w:rsidRPr="006C76B9">
        <w:rPr>
          <w:rFonts w:eastAsiaTheme="minorHAnsi"/>
          <w:lang w:eastAsia="en-US"/>
        </w:rPr>
        <w:t xml:space="preserve"> 162. [Электронный ресурс] // Режим доступа: </w:t>
      </w:r>
      <w:hyperlink r:id="rId30" w:anchor="/document/181761/paragraph/9:0" w:history="1">
        <w:r w:rsidRPr="00384EC4">
          <w:rPr>
            <w:rFonts w:eastAsiaTheme="minorHAnsi"/>
            <w:lang w:val="en-US" w:eastAsia="en-US"/>
          </w:rPr>
          <w:t>http</w:t>
        </w:r>
        <w:r w:rsidRPr="006C76B9">
          <w:rPr>
            <w:rFonts w:eastAsiaTheme="minorHAnsi"/>
            <w:lang w:eastAsia="en-US"/>
          </w:rPr>
          <w:t>://</w:t>
        </w:r>
        <w:proofErr w:type="spellStart"/>
        <w:r w:rsidRPr="00384EC4">
          <w:rPr>
            <w:rFonts w:eastAsiaTheme="minorHAnsi"/>
            <w:lang w:val="en-US" w:eastAsia="en-US"/>
          </w:rPr>
          <w:t>ivo</w:t>
        </w:r>
        <w:proofErr w:type="spellEnd"/>
        <w:r w:rsidRPr="006C76B9">
          <w:rPr>
            <w:rFonts w:eastAsiaTheme="minorHAnsi"/>
            <w:lang w:eastAsia="en-US"/>
          </w:rPr>
          <w:t>.</w:t>
        </w:r>
        <w:proofErr w:type="spellStart"/>
        <w:r w:rsidRPr="00384EC4">
          <w:rPr>
            <w:rFonts w:eastAsiaTheme="minorHAnsi"/>
            <w:lang w:val="en-US" w:eastAsia="en-US"/>
          </w:rPr>
          <w:t>garant</w:t>
        </w:r>
        <w:proofErr w:type="spellEnd"/>
        <w:r w:rsidRPr="006C76B9">
          <w:rPr>
            <w:rFonts w:eastAsiaTheme="minorHAnsi"/>
            <w:lang w:eastAsia="en-US"/>
          </w:rPr>
          <w:t>.</w:t>
        </w:r>
        <w:proofErr w:type="spellStart"/>
        <w:r w:rsidRPr="00384EC4">
          <w:rPr>
            <w:rFonts w:eastAsiaTheme="minorHAnsi"/>
            <w:lang w:val="en-US" w:eastAsia="en-US"/>
          </w:rPr>
          <w:t>ru</w:t>
        </w:r>
        <w:proofErr w:type="spellEnd"/>
        <w:r w:rsidRPr="006C76B9">
          <w:rPr>
            <w:rFonts w:eastAsiaTheme="minorHAnsi"/>
            <w:lang w:eastAsia="en-US"/>
          </w:rPr>
          <w:t>/#/</w:t>
        </w:r>
        <w:r w:rsidRPr="00384EC4">
          <w:rPr>
            <w:rFonts w:eastAsiaTheme="minorHAnsi"/>
            <w:lang w:val="en-US" w:eastAsia="en-US"/>
          </w:rPr>
          <w:t>document</w:t>
        </w:r>
        <w:r w:rsidRPr="006C76B9">
          <w:rPr>
            <w:rFonts w:eastAsiaTheme="minorHAnsi"/>
            <w:lang w:eastAsia="en-US"/>
          </w:rPr>
          <w:t>/181761/</w:t>
        </w:r>
        <w:r w:rsidRPr="00384EC4">
          <w:rPr>
            <w:rFonts w:eastAsiaTheme="minorHAnsi"/>
            <w:lang w:val="en-US" w:eastAsia="en-US"/>
          </w:rPr>
          <w:t>paragraph</w:t>
        </w:r>
        <w:r w:rsidRPr="006C76B9">
          <w:rPr>
            <w:rFonts w:eastAsiaTheme="minorHAnsi"/>
            <w:lang w:eastAsia="en-US"/>
          </w:rPr>
          <w:t>/9:0</w:t>
        </w:r>
      </w:hyperlink>
    </w:p>
    <w:p w14:paraId="0792E9B5" w14:textId="6F4B282E" w:rsidR="001B36AD" w:rsidRPr="006C76B9" w:rsidRDefault="001B36AD" w:rsidP="00384EC4">
      <w:pPr>
        <w:spacing w:before="240"/>
        <w:jc w:val="both"/>
        <w:rPr>
          <w:rFonts w:eastAsiaTheme="minorHAnsi"/>
          <w:lang w:eastAsia="en-US"/>
        </w:rPr>
      </w:pPr>
      <w:bookmarkStart w:id="13" w:name="_Hlk68819037"/>
      <w:r w:rsidRPr="006C76B9">
        <w:rPr>
          <w:rFonts w:eastAsiaTheme="minorHAnsi"/>
          <w:lang w:eastAsia="en-US"/>
        </w:rPr>
        <w:t xml:space="preserve">Трубицына М. В. Проблема гендерного воспитания в практике дошкольного образования / М. В. Трубицына // Социальные отношения. – 2022. – № 2(41). – С. 30-37. </w:t>
      </w:r>
    </w:p>
    <w:p w14:paraId="74B777C8" w14:textId="77777777" w:rsidR="00721C88" w:rsidRDefault="001B36AD" w:rsidP="00384EC4">
      <w:pPr>
        <w:spacing w:before="240"/>
        <w:jc w:val="both"/>
        <w:rPr>
          <w:rFonts w:eastAsiaTheme="minorHAnsi"/>
          <w:lang w:eastAsia="en-US"/>
        </w:rPr>
      </w:pPr>
      <w:r w:rsidRPr="006C76B9">
        <w:rPr>
          <w:rFonts w:eastAsiaTheme="minorHAnsi"/>
          <w:lang w:eastAsia="en-US"/>
        </w:rPr>
        <w:t>Фонд имени Генриха Бёлля. Гендер для «чайников». Москва «Звенья», 2006.</w:t>
      </w:r>
      <w:bookmarkEnd w:id="13"/>
    </w:p>
    <w:p w14:paraId="305B5854" w14:textId="76445E2E" w:rsidR="005E3422" w:rsidRPr="006C76B9" w:rsidRDefault="001B36AD" w:rsidP="00384EC4">
      <w:pPr>
        <w:spacing w:before="240"/>
        <w:jc w:val="both"/>
        <w:rPr>
          <w:rFonts w:eastAsiaTheme="minorHAnsi"/>
          <w:lang w:eastAsia="en-US"/>
        </w:rPr>
      </w:pPr>
      <w:r w:rsidRPr="006C76B9">
        <w:rPr>
          <w:rFonts w:eastAsiaTheme="minorHAnsi"/>
          <w:lang w:eastAsia="en-US"/>
        </w:rPr>
        <w:lastRenderedPageBreak/>
        <w:t xml:space="preserve">Шакирова С. Толкования гендера. Пол женщины. </w:t>
      </w:r>
      <w:r w:rsidR="005E3422" w:rsidRPr="006C76B9">
        <w:rPr>
          <w:rFonts w:eastAsiaTheme="minorHAnsi"/>
          <w:lang w:eastAsia="en-US"/>
        </w:rPr>
        <w:t xml:space="preserve">// </w:t>
      </w:r>
      <w:r w:rsidRPr="006C76B9">
        <w:rPr>
          <w:rFonts w:eastAsiaTheme="minorHAnsi"/>
          <w:lang w:eastAsia="en-US"/>
        </w:rPr>
        <w:t>Сборник статей по гендерным исследованиям. Алматы: Центр гендерных исследований, 2000. – С. 15-26.</w:t>
      </w:r>
    </w:p>
    <w:p w14:paraId="08E2BE08" w14:textId="7DA0E21D" w:rsidR="00234C3F" w:rsidRPr="005C6060" w:rsidRDefault="001B36AD" w:rsidP="00234C3F">
      <w:pPr>
        <w:spacing w:before="240"/>
        <w:jc w:val="both"/>
        <w:rPr>
          <w:rFonts w:eastAsiaTheme="minorHAnsi"/>
          <w:lang w:val="en-US" w:eastAsia="en-US"/>
        </w:rPr>
      </w:pPr>
      <w:r w:rsidRPr="006C76B9">
        <w:rPr>
          <w:rFonts w:eastAsiaTheme="minorHAnsi"/>
          <w:lang w:eastAsia="en-US"/>
        </w:rPr>
        <w:t xml:space="preserve">Шилова Е. Э. Гендер как инновационный научный и философский дискурс. </w:t>
      </w:r>
      <w:r w:rsidR="005E3422" w:rsidRPr="006C76B9">
        <w:rPr>
          <w:rFonts w:eastAsiaTheme="minorHAnsi"/>
          <w:lang w:eastAsia="en-US"/>
        </w:rPr>
        <w:t xml:space="preserve">// </w:t>
      </w:r>
      <w:r w:rsidRPr="006C76B9">
        <w:rPr>
          <w:rFonts w:eastAsiaTheme="minorHAnsi"/>
          <w:lang w:eastAsia="en-US"/>
        </w:rPr>
        <w:t xml:space="preserve">Вестник МГИМО Университета. </w:t>
      </w:r>
      <w:r w:rsidRPr="00234C3F">
        <w:rPr>
          <w:rFonts w:eastAsiaTheme="minorHAnsi"/>
          <w:lang w:eastAsia="en-US"/>
        </w:rPr>
        <w:t>Философия</w:t>
      </w:r>
      <w:r w:rsidRPr="005C6060">
        <w:rPr>
          <w:rFonts w:eastAsiaTheme="minorHAnsi"/>
          <w:lang w:val="en-US" w:eastAsia="en-US"/>
        </w:rPr>
        <w:t xml:space="preserve">, 2013. – </w:t>
      </w:r>
      <w:r w:rsidRPr="00234C3F">
        <w:rPr>
          <w:rFonts w:eastAsiaTheme="minorHAnsi"/>
          <w:lang w:eastAsia="en-US"/>
        </w:rPr>
        <w:t>С</w:t>
      </w:r>
      <w:r w:rsidRPr="005C6060">
        <w:rPr>
          <w:rFonts w:eastAsiaTheme="minorHAnsi"/>
          <w:lang w:val="en-US" w:eastAsia="en-US"/>
        </w:rPr>
        <w:t>. 148–152.</w:t>
      </w:r>
    </w:p>
    <w:p w14:paraId="544FFE2F" w14:textId="20709141" w:rsidR="00234C3F" w:rsidRPr="005C6060" w:rsidRDefault="00234C3F" w:rsidP="00234C3F">
      <w:pPr>
        <w:spacing w:before="240"/>
        <w:jc w:val="both"/>
        <w:rPr>
          <w:rFonts w:eastAsiaTheme="minorHAnsi"/>
          <w:lang w:val="en-US" w:eastAsia="en-US"/>
        </w:rPr>
      </w:pPr>
      <w:r w:rsidRPr="005C6060">
        <w:rPr>
          <w:rFonts w:eastAsiaTheme="minorHAnsi"/>
          <w:lang w:val="en-US" w:eastAsia="en-US"/>
        </w:rPr>
        <w:t xml:space="preserve">Effect of carbohydrate intake on endogenous hormones: Anabolic and catabolic orientation content of highly qualified sportsmen–combat athletes / </w:t>
      </w:r>
      <w:r w:rsidRPr="00234C3F">
        <w:rPr>
          <w:rFonts w:eastAsiaTheme="minorHAnsi"/>
          <w:lang w:eastAsia="en-US"/>
        </w:rPr>
        <w:t>А</w:t>
      </w:r>
      <w:r w:rsidRPr="005C6060">
        <w:rPr>
          <w:rFonts w:eastAsiaTheme="minorHAnsi"/>
          <w:lang w:val="en-US" w:eastAsia="en-US"/>
        </w:rPr>
        <w:t xml:space="preserve">. </w:t>
      </w:r>
      <w:proofErr w:type="spellStart"/>
      <w:r w:rsidRPr="005C6060">
        <w:rPr>
          <w:rFonts w:eastAsiaTheme="minorHAnsi"/>
          <w:lang w:val="en-US" w:eastAsia="en-US"/>
        </w:rPr>
        <w:t>Gryaznykh</w:t>
      </w:r>
      <w:proofErr w:type="spellEnd"/>
      <w:r w:rsidRPr="005C6060">
        <w:rPr>
          <w:rFonts w:eastAsiaTheme="minorHAnsi"/>
          <w:lang w:val="en-US" w:eastAsia="en-US"/>
        </w:rPr>
        <w:t xml:space="preserve">, M. </w:t>
      </w:r>
      <w:proofErr w:type="spellStart"/>
      <w:r w:rsidRPr="005C6060">
        <w:rPr>
          <w:rFonts w:eastAsiaTheme="minorHAnsi"/>
          <w:lang w:val="en-US" w:eastAsia="en-US"/>
        </w:rPr>
        <w:t>Butakova</w:t>
      </w:r>
      <w:proofErr w:type="spellEnd"/>
      <w:r w:rsidRPr="005C6060">
        <w:rPr>
          <w:rFonts w:eastAsiaTheme="minorHAnsi"/>
          <w:lang w:val="en-US" w:eastAsia="en-US"/>
        </w:rPr>
        <w:t xml:space="preserve">, L. </w:t>
      </w:r>
      <w:proofErr w:type="spellStart"/>
      <w:r w:rsidRPr="005C6060">
        <w:rPr>
          <w:rFonts w:eastAsiaTheme="minorHAnsi"/>
          <w:lang w:val="en-US" w:eastAsia="en-US"/>
        </w:rPr>
        <w:t>Grebenyuk</w:t>
      </w:r>
      <w:proofErr w:type="spellEnd"/>
      <w:r w:rsidRPr="005C6060">
        <w:rPr>
          <w:rFonts w:eastAsiaTheme="minorHAnsi"/>
          <w:lang w:val="en-US" w:eastAsia="en-US"/>
        </w:rPr>
        <w:t xml:space="preserve"> [et al.] // Journal of Physical Education and Sport. – 2021. – Vol. 21, No. 3. – P. 1421-1428. – DOI 10.7752/jpes.2021.03181. </w:t>
      </w:r>
    </w:p>
    <w:p w14:paraId="29A73865" w14:textId="19813146" w:rsidR="00234C3F" w:rsidRPr="00721C88" w:rsidRDefault="00234C3F" w:rsidP="00234C3F">
      <w:pPr>
        <w:spacing w:before="240"/>
        <w:jc w:val="both"/>
        <w:rPr>
          <w:rFonts w:eastAsiaTheme="minorHAnsi"/>
          <w:lang w:val="en-US" w:eastAsia="en-US"/>
        </w:rPr>
      </w:pPr>
      <w:r w:rsidRPr="00721C88">
        <w:rPr>
          <w:rFonts w:eastAsiaTheme="minorHAnsi"/>
          <w:lang w:val="en-US" w:eastAsia="en-US"/>
        </w:rPr>
        <w:t xml:space="preserve">Cardiac diagnostics of student-athletes by the HRV method / I. </w:t>
      </w:r>
      <w:proofErr w:type="spellStart"/>
      <w:r w:rsidRPr="00721C88">
        <w:rPr>
          <w:rFonts w:eastAsiaTheme="minorHAnsi"/>
          <w:lang w:val="en-US" w:eastAsia="en-US"/>
        </w:rPr>
        <w:t>Bocharin</w:t>
      </w:r>
      <w:proofErr w:type="spellEnd"/>
      <w:r w:rsidRPr="00721C88">
        <w:rPr>
          <w:rFonts w:eastAsiaTheme="minorHAnsi"/>
          <w:lang w:val="en-US" w:eastAsia="en-US"/>
        </w:rPr>
        <w:t xml:space="preserve">, M. </w:t>
      </w:r>
      <w:proofErr w:type="spellStart"/>
      <w:r w:rsidRPr="00721C88">
        <w:rPr>
          <w:rFonts w:eastAsiaTheme="minorHAnsi"/>
          <w:lang w:val="en-US" w:eastAsia="en-US"/>
        </w:rPr>
        <w:t>Guryanov</w:t>
      </w:r>
      <w:proofErr w:type="spellEnd"/>
      <w:r w:rsidRPr="00721C88">
        <w:rPr>
          <w:rFonts w:eastAsiaTheme="minorHAnsi"/>
          <w:lang w:val="en-US" w:eastAsia="en-US"/>
        </w:rPr>
        <w:t xml:space="preserve">, M. </w:t>
      </w:r>
      <w:proofErr w:type="spellStart"/>
      <w:r w:rsidRPr="00721C88">
        <w:rPr>
          <w:rFonts w:eastAsiaTheme="minorHAnsi"/>
          <w:lang w:val="en-US" w:eastAsia="en-US"/>
        </w:rPr>
        <w:t>Kolokoltsev</w:t>
      </w:r>
      <w:proofErr w:type="spellEnd"/>
      <w:r w:rsidRPr="00721C88">
        <w:rPr>
          <w:rFonts w:eastAsiaTheme="minorHAnsi"/>
          <w:lang w:val="en-US" w:eastAsia="en-US"/>
        </w:rPr>
        <w:t xml:space="preserve"> [et al.] // Journal of Physical Education and Sport. – 2021. – Vol. 21, No. 6. – P. 3496-3503. – DOI 10.7752/jpes.2021.06473. </w:t>
      </w:r>
    </w:p>
    <w:p w14:paraId="0B17A570" w14:textId="0C4C08EC" w:rsidR="00234C3F" w:rsidRPr="00721C88" w:rsidRDefault="00234C3F" w:rsidP="00234C3F">
      <w:pPr>
        <w:spacing w:before="240"/>
        <w:jc w:val="both"/>
        <w:rPr>
          <w:rFonts w:eastAsiaTheme="minorHAnsi"/>
          <w:lang w:val="en-US" w:eastAsia="en-US"/>
        </w:rPr>
      </w:pPr>
      <w:r w:rsidRPr="00721C88">
        <w:rPr>
          <w:rFonts w:eastAsiaTheme="minorHAnsi"/>
          <w:lang w:val="en-US" w:eastAsia="en-US"/>
        </w:rPr>
        <w:t xml:space="preserve">Physical education of girls from different somatotypes and health groups / M. </w:t>
      </w:r>
      <w:proofErr w:type="spellStart"/>
      <w:r w:rsidRPr="00721C88">
        <w:rPr>
          <w:rFonts w:eastAsiaTheme="minorHAnsi"/>
          <w:lang w:val="en-US" w:eastAsia="en-US"/>
        </w:rPr>
        <w:t>Kolokoltsev</w:t>
      </w:r>
      <w:proofErr w:type="spellEnd"/>
      <w:r w:rsidRPr="00721C88">
        <w:rPr>
          <w:rFonts w:eastAsiaTheme="minorHAnsi"/>
          <w:lang w:val="en-US" w:eastAsia="en-US"/>
        </w:rPr>
        <w:t xml:space="preserve">, L. Kuznetsova, V. </w:t>
      </w:r>
      <w:proofErr w:type="spellStart"/>
      <w:r w:rsidRPr="00721C88">
        <w:rPr>
          <w:rFonts w:eastAsiaTheme="minorHAnsi"/>
          <w:lang w:val="en-US" w:eastAsia="en-US"/>
        </w:rPr>
        <w:t>Makeeva</w:t>
      </w:r>
      <w:proofErr w:type="spellEnd"/>
      <w:r w:rsidRPr="00721C88">
        <w:rPr>
          <w:rFonts w:eastAsiaTheme="minorHAnsi"/>
          <w:lang w:val="en-US" w:eastAsia="en-US"/>
        </w:rPr>
        <w:t xml:space="preserve"> [et al.] // Journal of Physical Education and Sport. – 2021. – Vol. 21, No. 2. – P. 852-859. – DOI 10.7752/jpes.2021.02106. </w:t>
      </w:r>
    </w:p>
    <w:p w14:paraId="253269CB" w14:textId="5BFF0BF1" w:rsidR="00234C3F" w:rsidRPr="00721C88" w:rsidRDefault="00234C3F" w:rsidP="00234C3F">
      <w:pPr>
        <w:spacing w:before="240"/>
        <w:jc w:val="both"/>
        <w:rPr>
          <w:rFonts w:eastAsiaTheme="minorHAnsi"/>
          <w:lang w:val="en-US" w:eastAsia="en-US"/>
        </w:rPr>
      </w:pPr>
      <w:r w:rsidRPr="00721C88">
        <w:rPr>
          <w:rFonts w:eastAsiaTheme="minorHAnsi"/>
          <w:lang w:val="en-US" w:eastAsia="en-US"/>
        </w:rPr>
        <w:t xml:space="preserve">Young men's body hemodynamics variability in different states of motor activity / I. </w:t>
      </w:r>
      <w:proofErr w:type="spellStart"/>
      <w:r w:rsidRPr="00721C88">
        <w:rPr>
          <w:rFonts w:eastAsiaTheme="minorHAnsi"/>
          <w:lang w:val="en-US" w:eastAsia="en-US"/>
        </w:rPr>
        <w:t>Bocharin</w:t>
      </w:r>
      <w:proofErr w:type="spellEnd"/>
      <w:r w:rsidRPr="00721C88">
        <w:rPr>
          <w:rFonts w:eastAsiaTheme="minorHAnsi"/>
          <w:lang w:val="en-US" w:eastAsia="en-US"/>
        </w:rPr>
        <w:t xml:space="preserve">, M. </w:t>
      </w:r>
      <w:proofErr w:type="spellStart"/>
      <w:r w:rsidRPr="00721C88">
        <w:rPr>
          <w:rFonts w:eastAsiaTheme="minorHAnsi"/>
          <w:lang w:val="en-US" w:eastAsia="en-US"/>
        </w:rPr>
        <w:t>Guryanov</w:t>
      </w:r>
      <w:proofErr w:type="spellEnd"/>
      <w:r w:rsidRPr="00721C88">
        <w:rPr>
          <w:rFonts w:eastAsiaTheme="minorHAnsi"/>
          <w:lang w:val="en-US" w:eastAsia="en-US"/>
        </w:rPr>
        <w:t xml:space="preserve">, A. </w:t>
      </w:r>
      <w:proofErr w:type="spellStart"/>
      <w:r w:rsidRPr="00721C88">
        <w:rPr>
          <w:rFonts w:eastAsiaTheme="minorHAnsi"/>
          <w:lang w:val="en-US" w:eastAsia="en-US"/>
        </w:rPr>
        <w:t>Martusevich</w:t>
      </w:r>
      <w:proofErr w:type="spellEnd"/>
      <w:r w:rsidRPr="00721C88">
        <w:rPr>
          <w:rFonts w:eastAsiaTheme="minorHAnsi"/>
          <w:lang w:val="en-US" w:eastAsia="en-US"/>
        </w:rPr>
        <w:t xml:space="preserve"> [et al.] // Journal of Physical Education and Sport. – 2022. – Vol. 22, No. 3. – P. 562-569. – DOI 10.7752/jpes.2022.03070. </w:t>
      </w:r>
    </w:p>
    <w:p w14:paraId="5CC825B2" w14:textId="48E33F98" w:rsidR="00384EC4" w:rsidRPr="005C6060" w:rsidRDefault="00384EC4" w:rsidP="00234C3F">
      <w:pPr>
        <w:spacing w:before="240"/>
        <w:jc w:val="center"/>
        <w:rPr>
          <w:rFonts w:eastAsiaTheme="minorHAnsi"/>
          <w:b/>
          <w:bCs/>
          <w:lang w:val="en-US" w:eastAsia="en-US"/>
        </w:rPr>
      </w:pPr>
      <w:r w:rsidRPr="005C6060">
        <w:rPr>
          <w:rFonts w:eastAsiaTheme="minorHAnsi"/>
          <w:b/>
          <w:bCs/>
          <w:lang w:val="en-US" w:eastAsia="en-US"/>
        </w:rPr>
        <w:t>REFERENCES</w:t>
      </w:r>
    </w:p>
    <w:p w14:paraId="035303E1" w14:textId="77777777"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Belyaeva</w:t>
      </w:r>
      <w:proofErr w:type="spellEnd"/>
      <w:r w:rsidRPr="00384EC4">
        <w:rPr>
          <w:rFonts w:eastAsiaTheme="minorHAnsi"/>
          <w:lang w:val="en-US" w:eastAsia="en-US"/>
        </w:rPr>
        <w:t xml:space="preserve"> V. S. Social and pedagogical problems of gender relations in sports / V. S. </w:t>
      </w:r>
      <w:proofErr w:type="spellStart"/>
      <w:r w:rsidRPr="00384EC4">
        <w:rPr>
          <w:rFonts w:eastAsiaTheme="minorHAnsi"/>
          <w:lang w:val="en-US" w:eastAsia="en-US"/>
        </w:rPr>
        <w:t>Belyaeva</w:t>
      </w:r>
      <w:proofErr w:type="spellEnd"/>
      <w:r w:rsidRPr="00384EC4">
        <w:rPr>
          <w:rFonts w:eastAsiaTheme="minorHAnsi"/>
          <w:lang w:val="en-US" w:eastAsia="en-US"/>
        </w:rPr>
        <w:t xml:space="preserve">, S. M. </w:t>
      </w:r>
      <w:proofErr w:type="spellStart"/>
      <w:r w:rsidRPr="00384EC4">
        <w:rPr>
          <w:rFonts w:eastAsiaTheme="minorHAnsi"/>
          <w:lang w:val="en-US" w:eastAsia="en-US"/>
        </w:rPr>
        <w:t>Osmolovskaya</w:t>
      </w:r>
      <w:proofErr w:type="spellEnd"/>
      <w:r w:rsidRPr="00384EC4">
        <w:rPr>
          <w:rFonts w:eastAsiaTheme="minorHAnsi"/>
          <w:lang w:val="en-US" w:eastAsia="en-US"/>
        </w:rPr>
        <w:t xml:space="preserve"> // Actual problems of sociology of influence in the field of education: Abstracts of the interuniversity scientific and practical conference - 2019. - Moscow: Pero Publishing House. - P. 133-136.</w:t>
      </w:r>
    </w:p>
    <w:p w14:paraId="22C877E0" w14:textId="77777777" w:rsidR="00384EC4" w:rsidRPr="00384EC4" w:rsidRDefault="00384EC4" w:rsidP="00384EC4">
      <w:pPr>
        <w:spacing w:before="240"/>
        <w:jc w:val="both"/>
        <w:rPr>
          <w:rFonts w:eastAsiaTheme="minorHAnsi"/>
          <w:lang w:val="en-US" w:eastAsia="en-US"/>
        </w:rPr>
      </w:pPr>
      <w:r w:rsidRPr="00384EC4">
        <w:rPr>
          <w:rFonts w:eastAsiaTheme="minorHAnsi"/>
          <w:lang w:val="en-US" w:eastAsia="en-US"/>
        </w:rPr>
        <w:t>World Health Organization. Gender. // https://www.who.int/ru/news-room/fact-sheets/detail/gender</w:t>
      </w:r>
    </w:p>
    <w:p w14:paraId="13AF825E" w14:textId="6279FDF5" w:rsidR="00234C3F" w:rsidRDefault="00234C3F" w:rsidP="00384EC4">
      <w:pPr>
        <w:spacing w:before="240"/>
        <w:jc w:val="both"/>
        <w:rPr>
          <w:rFonts w:eastAsiaTheme="minorHAnsi"/>
          <w:lang w:val="en-US" w:eastAsia="en-US"/>
        </w:rPr>
      </w:pPr>
      <w:proofErr w:type="spellStart"/>
      <w:r w:rsidRPr="00234C3F">
        <w:rPr>
          <w:rFonts w:eastAsiaTheme="minorHAnsi"/>
          <w:lang w:val="en-US" w:eastAsia="en-US"/>
        </w:rPr>
        <w:t>Vorozheikin</w:t>
      </w:r>
      <w:proofErr w:type="spellEnd"/>
      <w:r w:rsidRPr="00234C3F">
        <w:rPr>
          <w:rFonts w:eastAsiaTheme="minorHAnsi"/>
          <w:lang w:val="en-US" w:eastAsia="en-US"/>
        </w:rPr>
        <w:t xml:space="preserve">, A. V. Status and promising directions of scientific research in the sport of "Hand-to-hand combat" based on the analysis of scientific and methodological literature / A. V. </w:t>
      </w:r>
      <w:proofErr w:type="spellStart"/>
      <w:r w:rsidRPr="00234C3F">
        <w:rPr>
          <w:rFonts w:eastAsiaTheme="minorHAnsi"/>
          <w:lang w:val="en-US" w:eastAsia="en-US"/>
        </w:rPr>
        <w:t>Vorozheikin</w:t>
      </w:r>
      <w:proofErr w:type="spellEnd"/>
      <w:r w:rsidRPr="00234C3F">
        <w:rPr>
          <w:rFonts w:eastAsiaTheme="minorHAnsi"/>
          <w:lang w:val="en-US" w:eastAsia="en-US"/>
        </w:rPr>
        <w:t xml:space="preserve">, P. I. </w:t>
      </w:r>
      <w:proofErr w:type="spellStart"/>
      <w:r w:rsidRPr="00234C3F">
        <w:rPr>
          <w:rFonts w:eastAsiaTheme="minorHAnsi"/>
          <w:lang w:val="en-US" w:eastAsia="en-US"/>
        </w:rPr>
        <w:t>Tyupa</w:t>
      </w:r>
      <w:proofErr w:type="spellEnd"/>
      <w:r w:rsidRPr="00234C3F">
        <w:rPr>
          <w:rFonts w:eastAsiaTheme="minorHAnsi"/>
          <w:lang w:val="en-US" w:eastAsia="en-US"/>
        </w:rPr>
        <w:t xml:space="preserve">, A. P. Volkov // Human health, theory and methodology of physical education and sports. - 2020. - No. 1 (17). - P. 133-146. </w:t>
      </w:r>
    </w:p>
    <w:p w14:paraId="7FAB9B80" w14:textId="59685C73"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Gurko</w:t>
      </w:r>
      <w:proofErr w:type="spellEnd"/>
      <w:r w:rsidRPr="00384EC4">
        <w:rPr>
          <w:rFonts w:eastAsiaTheme="minorHAnsi"/>
          <w:lang w:val="en-US" w:eastAsia="en-US"/>
        </w:rPr>
        <w:t xml:space="preserve"> T. A. The concept of "gender" in Russian sociology [Electronic resource] // Access mode: https://www.isras.ru/blog_gurko2.html</w:t>
      </w:r>
    </w:p>
    <w:p w14:paraId="75796725" w14:textId="77777777"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Dmitrieva</w:t>
      </w:r>
      <w:proofErr w:type="spellEnd"/>
      <w:r w:rsidRPr="00384EC4">
        <w:rPr>
          <w:rFonts w:eastAsiaTheme="minorHAnsi"/>
          <w:lang w:val="en-US" w:eastAsia="en-US"/>
        </w:rPr>
        <w:t xml:space="preserve"> L. M. Theoretical analysis of psychological approaches to the problem of gender characteristics in interpersonal conflicts / L. M. </w:t>
      </w:r>
      <w:proofErr w:type="spellStart"/>
      <w:r w:rsidRPr="00384EC4">
        <w:rPr>
          <w:rFonts w:eastAsiaTheme="minorHAnsi"/>
          <w:lang w:val="en-US" w:eastAsia="en-US"/>
        </w:rPr>
        <w:t>Dmitrieva</w:t>
      </w:r>
      <w:proofErr w:type="spellEnd"/>
      <w:r w:rsidRPr="00384EC4">
        <w:rPr>
          <w:rFonts w:eastAsiaTheme="minorHAnsi"/>
          <w:lang w:val="en-US" w:eastAsia="en-US"/>
        </w:rPr>
        <w:t xml:space="preserve"> // Bulletin of the Catherine Institute. - 2011. - No. 4 (16). – P. 114-119.</w:t>
      </w:r>
    </w:p>
    <w:p w14:paraId="6C73602C" w14:textId="0C9BA79E" w:rsidR="00B54A36"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Ermakhan</w:t>
      </w:r>
      <w:proofErr w:type="spellEnd"/>
      <w:r w:rsidRPr="00384EC4">
        <w:rPr>
          <w:rFonts w:eastAsiaTheme="minorHAnsi"/>
          <w:lang w:val="en-US" w:eastAsia="en-US"/>
        </w:rPr>
        <w:t xml:space="preserve"> </w:t>
      </w:r>
      <w:proofErr w:type="spellStart"/>
      <w:r w:rsidRPr="00384EC4">
        <w:rPr>
          <w:rFonts w:eastAsiaTheme="minorHAnsi"/>
          <w:lang w:val="en-US" w:eastAsia="en-US"/>
        </w:rPr>
        <w:t>Zh</w:t>
      </w:r>
      <w:proofErr w:type="spellEnd"/>
      <w:r w:rsidRPr="00384EC4">
        <w:rPr>
          <w:rFonts w:eastAsiaTheme="minorHAnsi"/>
          <w:lang w:val="en-US" w:eastAsia="en-US"/>
        </w:rPr>
        <w:t xml:space="preserve">. T. Gender education: problems and solutions / </w:t>
      </w:r>
      <w:proofErr w:type="spellStart"/>
      <w:r w:rsidRPr="00384EC4">
        <w:rPr>
          <w:rFonts w:eastAsiaTheme="minorHAnsi"/>
          <w:lang w:val="en-US" w:eastAsia="en-US"/>
        </w:rPr>
        <w:t>Zh</w:t>
      </w:r>
      <w:proofErr w:type="spellEnd"/>
      <w:r w:rsidRPr="00384EC4">
        <w:rPr>
          <w:rFonts w:eastAsiaTheme="minorHAnsi"/>
          <w:lang w:val="en-US" w:eastAsia="en-US"/>
        </w:rPr>
        <w:t xml:space="preserve">. T. </w:t>
      </w:r>
      <w:proofErr w:type="spellStart"/>
      <w:r w:rsidRPr="00384EC4">
        <w:rPr>
          <w:rFonts w:eastAsiaTheme="minorHAnsi"/>
          <w:lang w:val="en-US" w:eastAsia="en-US"/>
        </w:rPr>
        <w:t>Ermakhan</w:t>
      </w:r>
      <w:proofErr w:type="spellEnd"/>
      <w:r w:rsidRPr="00384EC4">
        <w:rPr>
          <w:rFonts w:eastAsiaTheme="minorHAnsi"/>
          <w:lang w:val="en-US" w:eastAsia="en-US"/>
        </w:rPr>
        <w:t xml:space="preserve">, R. K. </w:t>
      </w:r>
      <w:proofErr w:type="spellStart"/>
      <w:r w:rsidRPr="00384EC4">
        <w:rPr>
          <w:rFonts w:eastAsiaTheme="minorHAnsi"/>
          <w:lang w:val="en-US" w:eastAsia="en-US"/>
        </w:rPr>
        <w:t>Suleimenova</w:t>
      </w:r>
      <w:proofErr w:type="spellEnd"/>
      <w:r w:rsidRPr="00384EC4">
        <w:rPr>
          <w:rFonts w:eastAsiaTheme="minorHAnsi"/>
          <w:lang w:val="en-US" w:eastAsia="en-US"/>
        </w:rPr>
        <w:t xml:space="preserve">, A. K. </w:t>
      </w:r>
      <w:proofErr w:type="spellStart"/>
      <w:r w:rsidRPr="00384EC4">
        <w:rPr>
          <w:rFonts w:eastAsiaTheme="minorHAnsi"/>
          <w:lang w:val="en-US" w:eastAsia="en-US"/>
        </w:rPr>
        <w:t>Turgambaeva</w:t>
      </w:r>
      <w:proofErr w:type="spellEnd"/>
      <w:r w:rsidRPr="00384EC4">
        <w:rPr>
          <w:rFonts w:eastAsiaTheme="minorHAnsi"/>
          <w:lang w:val="en-US" w:eastAsia="en-US"/>
        </w:rPr>
        <w:t xml:space="preserve"> [et al.] // Modern science: current problems of theory and practice. Series: Cognition. – 2022. – No. 5. – P. 26-29.</w:t>
      </w:r>
    </w:p>
    <w:p w14:paraId="411D3416" w14:textId="77777777"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lastRenderedPageBreak/>
        <w:t>Kosterina</w:t>
      </w:r>
      <w:proofErr w:type="spellEnd"/>
      <w:r w:rsidRPr="00384EC4">
        <w:rPr>
          <w:rFonts w:eastAsiaTheme="minorHAnsi"/>
          <w:lang w:val="en-US" w:eastAsia="en-US"/>
        </w:rPr>
        <w:t xml:space="preserve"> I. Gender for Dummies - a Short Course [Electronic resource] // Access mode: https://www.colta.ru/articles/specials/10698-gender-dlya-chaynikov-kratkiy-kurs</w:t>
      </w:r>
    </w:p>
    <w:p w14:paraId="186412C0" w14:textId="77777777"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Manuilenko</w:t>
      </w:r>
      <w:proofErr w:type="spellEnd"/>
      <w:r w:rsidRPr="00384EC4">
        <w:rPr>
          <w:rFonts w:eastAsiaTheme="minorHAnsi"/>
          <w:lang w:val="en-US" w:eastAsia="en-US"/>
        </w:rPr>
        <w:t xml:space="preserve"> E. V. On the Problem of Gender Equality in Sports / E. V. </w:t>
      </w:r>
      <w:proofErr w:type="spellStart"/>
      <w:r w:rsidRPr="00384EC4">
        <w:rPr>
          <w:rFonts w:eastAsiaTheme="minorHAnsi"/>
          <w:lang w:val="en-US" w:eastAsia="en-US"/>
        </w:rPr>
        <w:t>Manuilenko</w:t>
      </w:r>
      <w:proofErr w:type="spellEnd"/>
      <w:r w:rsidRPr="00384EC4">
        <w:rPr>
          <w:rFonts w:eastAsiaTheme="minorHAnsi"/>
          <w:lang w:val="en-US" w:eastAsia="en-US"/>
        </w:rPr>
        <w:t xml:space="preserve">, T. A. </w:t>
      </w:r>
      <w:proofErr w:type="spellStart"/>
      <w:r w:rsidRPr="00384EC4">
        <w:rPr>
          <w:rFonts w:eastAsiaTheme="minorHAnsi"/>
          <w:lang w:val="en-US" w:eastAsia="en-US"/>
        </w:rPr>
        <w:t>Zhabrova</w:t>
      </w:r>
      <w:proofErr w:type="spellEnd"/>
      <w:r w:rsidRPr="00384EC4">
        <w:rPr>
          <w:rFonts w:eastAsiaTheme="minorHAnsi"/>
          <w:lang w:val="en-US" w:eastAsia="en-US"/>
        </w:rPr>
        <w:t xml:space="preserve"> // Baltic Maritime Forum: Proceedings of the X International Baltic Maritime Forum: in 7 volumes, Kaliningrad, September 26 - 01 2022. Volume 1. - Kaliningrad: Kaliningrad State Technical University, 2022. - P. 262-270.</w:t>
      </w:r>
    </w:p>
    <w:p w14:paraId="523012A9" w14:textId="77777777" w:rsidR="00384EC4" w:rsidRPr="00384EC4" w:rsidRDefault="00384EC4" w:rsidP="00384EC4">
      <w:pPr>
        <w:spacing w:before="240"/>
        <w:jc w:val="both"/>
        <w:rPr>
          <w:rFonts w:eastAsiaTheme="minorHAnsi"/>
          <w:lang w:val="en-US" w:eastAsia="en-US"/>
        </w:rPr>
      </w:pPr>
      <w:r w:rsidRPr="00384EC4">
        <w:rPr>
          <w:rFonts w:eastAsiaTheme="minorHAnsi"/>
          <w:lang w:val="en-US" w:eastAsia="en-US"/>
        </w:rPr>
        <w:t>Ministry of Labor of Russia. Restrictions on Women's Labor Revised, 2019. [Electronic resource] // Access mode: https://mintrud.gov.ru/labour/relationship/365</w:t>
      </w:r>
    </w:p>
    <w:p w14:paraId="1948BF1B" w14:textId="77777777" w:rsidR="00384EC4" w:rsidRPr="00384EC4" w:rsidRDefault="00384EC4" w:rsidP="00384EC4">
      <w:pPr>
        <w:spacing w:before="240"/>
        <w:jc w:val="both"/>
        <w:rPr>
          <w:rFonts w:eastAsiaTheme="minorHAnsi"/>
          <w:lang w:val="en-US" w:eastAsia="en-US"/>
        </w:rPr>
      </w:pPr>
      <w:r w:rsidRPr="00384EC4">
        <w:rPr>
          <w:rFonts w:eastAsiaTheme="minorHAnsi"/>
          <w:lang w:val="en-US" w:eastAsia="en-US"/>
        </w:rPr>
        <w:t>Ministry of Labor of Russia. Order of the Ministry of Labor of Russia No. 512n dated July 18, 2019 [Electronic resource] // Access mode: https://mintrud.gov.ru/docs/mintrud/orders/1366</w:t>
      </w:r>
    </w:p>
    <w:p w14:paraId="16D81CE4" w14:textId="77777777" w:rsidR="00384EC4" w:rsidRPr="00384EC4" w:rsidRDefault="00384EC4" w:rsidP="00384EC4">
      <w:pPr>
        <w:spacing w:before="240"/>
        <w:jc w:val="both"/>
        <w:rPr>
          <w:rFonts w:eastAsiaTheme="minorHAnsi"/>
          <w:lang w:val="en-US" w:eastAsia="en-US"/>
        </w:rPr>
      </w:pPr>
      <w:r w:rsidRPr="00384EC4">
        <w:rPr>
          <w:rFonts w:eastAsiaTheme="minorHAnsi"/>
          <w:lang w:val="en-US" w:eastAsia="en-US"/>
        </w:rPr>
        <w:t>List of heavy work and work with harmful or hazardous working conditions, during the performance of which the use of women's labor is prohibited, 2000 - N 162. [Electronic resource] // Access mode: http://ivo.garant.ru/#/document/181761/paragraph/9:0</w:t>
      </w:r>
    </w:p>
    <w:p w14:paraId="7BD92580" w14:textId="77777777"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Trubitsyna</w:t>
      </w:r>
      <w:proofErr w:type="spellEnd"/>
      <w:r w:rsidRPr="00384EC4">
        <w:rPr>
          <w:rFonts w:eastAsiaTheme="minorHAnsi"/>
          <w:lang w:val="en-US" w:eastAsia="en-US"/>
        </w:rPr>
        <w:t xml:space="preserve"> M. V. The problem of gender education in the practice of preschool education / M. V. </w:t>
      </w:r>
      <w:proofErr w:type="spellStart"/>
      <w:r w:rsidRPr="00384EC4">
        <w:rPr>
          <w:rFonts w:eastAsiaTheme="minorHAnsi"/>
          <w:lang w:val="en-US" w:eastAsia="en-US"/>
        </w:rPr>
        <w:t>Trubitsyna</w:t>
      </w:r>
      <w:proofErr w:type="spellEnd"/>
      <w:r w:rsidRPr="00384EC4">
        <w:rPr>
          <w:rFonts w:eastAsiaTheme="minorHAnsi"/>
          <w:lang w:val="en-US" w:eastAsia="en-US"/>
        </w:rPr>
        <w:t xml:space="preserve"> // Social relations. - 2022. - No. 2 (41). - P. 30-37.</w:t>
      </w:r>
    </w:p>
    <w:p w14:paraId="54809510" w14:textId="77777777" w:rsidR="00384EC4" w:rsidRPr="00384EC4" w:rsidRDefault="00384EC4" w:rsidP="00384EC4">
      <w:pPr>
        <w:spacing w:before="240"/>
        <w:jc w:val="both"/>
        <w:rPr>
          <w:rFonts w:eastAsiaTheme="minorHAnsi"/>
          <w:lang w:val="en-US" w:eastAsia="en-US"/>
        </w:rPr>
      </w:pPr>
      <w:r w:rsidRPr="00384EC4">
        <w:rPr>
          <w:rFonts w:eastAsiaTheme="minorHAnsi"/>
          <w:lang w:val="en-US" w:eastAsia="en-US"/>
        </w:rPr>
        <w:t xml:space="preserve">Heinrich </w:t>
      </w:r>
      <w:proofErr w:type="spellStart"/>
      <w:r w:rsidRPr="00384EC4">
        <w:rPr>
          <w:rFonts w:eastAsiaTheme="minorHAnsi"/>
          <w:lang w:val="en-US" w:eastAsia="en-US"/>
        </w:rPr>
        <w:t>Böll</w:t>
      </w:r>
      <w:proofErr w:type="spellEnd"/>
      <w:r w:rsidRPr="00384EC4">
        <w:rPr>
          <w:rFonts w:eastAsiaTheme="minorHAnsi"/>
          <w:lang w:val="en-US" w:eastAsia="en-US"/>
        </w:rPr>
        <w:t xml:space="preserve"> Foundation. Gender for Dummies. Moscow "</w:t>
      </w:r>
      <w:proofErr w:type="spellStart"/>
      <w:r w:rsidRPr="00384EC4">
        <w:rPr>
          <w:rFonts w:eastAsiaTheme="minorHAnsi"/>
          <w:lang w:val="en-US" w:eastAsia="en-US"/>
        </w:rPr>
        <w:t>Zvenya</w:t>
      </w:r>
      <w:proofErr w:type="spellEnd"/>
      <w:r w:rsidRPr="00384EC4">
        <w:rPr>
          <w:rFonts w:eastAsiaTheme="minorHAnsi"/>
          <w:lang w:val="en-US" w:eastAsia="en-US"/>
        </w:rPr>
        <w:t>", 2006.</w:t>
      </w:r>
    </w:p>
    <w:p w14:paraId="24F9F89A" w14:textId="77777777" w:rsidR="00384EC4" w:rsidRPr="00384EC4" w:rsidRDefault="00384EC4" w:rsidP="00384EC4">
      <w:pPr>
        <w:spacing w:before="240"/>
        <w:jc w:val="both"/>
        <w:rPr>
          <w:rFonts w:eastAsiaTheme="minorHAnsi"/>
          <w:lang w:val="en-US" w:eastAsia="en-US"/>
        </w:rPr>
      </w:pPr>
      <w:proofErr w:type="spellStart"/>
      <w:r w:rsidRPr="00384EC4">
        <w:rPr>
          <w:rFonts w:eastAsiaTheme="minorHAnsi"/>
          <w:lang w:val="en-US" w:eastAsia="en-US"/>
        </w:rPr>
        <w:t>Shakirova</w:t>
      </w:r>
      <w:proofErr w:type="spellEnd"/>
      <w:r w:rsidRPr="00384EC4">
        <w:rPr>
          <w:rFonts w:eastAsiaTheme="minorHAnsi"/>
          <w:lang w:val="en-US" w:eastAsia="en-US"/>
        </w:rPr>
        <w:t xml:space="preserve"> S. Interpretations of Gender. Gender of a Woman. // Collection of Articles on Gender Studies. Almaty: Center for Gender Studies, 2000. – P. 15-26.</w:t>
      </w:r>
    </w:p>
    <w:p w14:paraId="46F2E838" w14:textId="4009C006" w:rsidR="00793BAF" w:rsidRPr="00234C3F" w:rsidRDefault="00384EC4" w:rsidP="00234C3F">
      <w:pPr>
        <w:spacing w:before="240"/>
        <w:jc w:val="both"/>
        <w:rPr>
          <w:rFonts w:eastAsiaTheme="minorHAnsi"/>
          <w:lang w:val="en-US" w:eastAsia="en-US"/>
        </w:rPr>
      </w:pPr>
      <w:proofErr w:type="spellStart"/>
      <w:r w:rsidRPr="00384EC4">
        <w:rPr>
          <w:rFonts w:eastAsiaTheme="minorHAnsi"/>
          <w:lang w:val="en-US" w:eastAsia="en-US"/>
        </w:rPr>
        <w:t>Shilova</w:t>
      </w:r>
      <w:proofErr w:type="spellEnd"/>
      <w:r w:rsidRPr="00384EC4">
        <w:rPr>
          <w:rFonts w:eastAsiaTheme="minorHAnsi"/>
          <w:lang w:val="en-US" w:eastAsia="en-US"/>
        </w:rPr>
        <w:t xml:space="preserve"> E. E. Gender as an Innovative Scientific and Philosophical Discourse. // Bulletin of MGIMO University. Philosophy, 2013. – P. 148–152.</w:t>
      </w:r>
      <w:bookmarkStart w:id="14" w:name="_Hlk183847747"/>
    </w:p>
    <w:p w14:paraId="35BA0CDD" w14:textId="1C94D02F" w:rsidR="00424100" w:rsidRPr="00234C3F" w:rsidRDefault="00793BAF" w:rsidP="00234C3F">
      <w:pPr>
        <w:spacing w:before="240"/>
        <w:jc w:val="both"/>
        <w:rPr>
          <w:rFonts w:eastAsiaTheme="minorHAnsi"/>
          <w:lang w:val="en-US" w:eastAsia="en-US"/>
        </w:rPr>
      </w:pPr>
      <w:r w:rsidRPr="00234C3F">
        <w:rPr>
          <w:rFonts w:eastAsiaTheme="minorHAnsi"/>
          <w:lang w:val="en-US" w:eastAsia="en-US"/>
        </w:rPr>
        <w:t xml:space="preserve">Effect of carbohydrate intake on endogenous hormones: Anabolic and catabolic orientation content of highly qualified sportsmen–combat athletes / А. </w:t>
      </w:r>
      <w:proofErr w:type="spellStart"/>
      <w:r w:rsidRPr="00234C3F">
        <w:rPr>
          <w:rFonts w:eastAsiaTheme="minorHAnsi"/>
          <w:lang w:val="en-US" w:eastAsia="en-US"/>
        </w:rPr>
        <w:t>Gryaznykh</w:t>
      </w:r>
      <w:proofErr w:type="spellEnd"/>
      <w:r w:rsidRPr="00234C3F">
        <w:rPr>
          <w:rFonts w:eastAsiaTheme="minorHAnsi"/>
          <w:lang w:val="en-US" w:eastAsia="en-US"/>
        </w:rPr>
        <w:t xml:space="preserve">, M. </w:t>
      </w:r>
      <w:proofErr w:type="spellStart"/>
      <w:r w:rsidRPr="00234C3F">
        <w:rPr>
          <w:rFonts w:eastAsiaTheme="minorHAnsi"/>
          <w:lang w:val="en-US" w:eastAsia="en-US"/>
        </w:rPr>
        <w:t>Butakova</w:t>
      </w:r>
      <w:proofErr w:type="spellEnd"/>
      <w:r w:rsidRPr="00234C3F">
        <w:rPr>
          <w:rFonts w:eastAsiaTheme="minorHAnsi"/>
          <w:lang w:val="en-US" w:eastAsia="en-US"/>
        </w:rPr>
        <w:t xml:space="preserve">, L. </w:t>
      </w:r>
      <w:proofErr w:type="spellStart"/>
      <w:r w:rsidRPr="00234C3F">
        <w:rPr>
          <w:rFonts w:eastAsiaTheme="minorHAnsi"/>
          <w:lang w:val="en-US" w:eastAsia="en-US"/>
        </w:rPr>
        <w:t>Grebenyuk</w:t>
      </w:r>
      <w:proofErr w:type="spellEnd"/>
      <w:r w:rsidRPr="00234C3F">
        <w:rPr>
          <w:rFonts w:eastAsiaTheme="minorHAnsi"/>
          <w:lang w:val="en-US" w:eastAsia="en-US"/>
        </w:rPr>
        <w:t xml:space="preserve"> [et al.] // Journal of Physical Education and Sport. – 2021. – Vol. 21, No. 3. – P. 1421-1428. – DOI 10.7752/jpes.2021.03181. </w:t>
      </w:r>
    </w:p>
    <w:p w14:paraId="1C402F4A" w14:textId="14036A6D" w:rsidR="00234C3F" w:rsidRPr="00234C3F" w:rsidRDefault="00AD6B24" w:rsidP="00234C3F">
      <w:pPr>
        <w:spacing w:before="240"/>
        <w:jc w:val="both"/>
        <w:rPr>
          <w:rFonts w:eastAsiaTheme="minorHAnsi"/>
          <w:lang w:val="en-US" w:eastAsia="en-US"/>
        </w:rPr>
      </w:pPr>
      <w:r w:rsidRPr="00234C3F">
        <w:rPr>
          <w:rFonts w:eastAsiaTheme="minorHAnsi"/>
          <w:lang w:val="en-US" w:eastAsia="en-US"/>
        </w:rPr>
        <w:t xml:space="preserve">Cardiac diagnostics of student-athletes by the HRV method / I. </w:t>
      </w:r>
      <w:proofErr w:type="spellStart"/>
      <w:r w:rsidRPr="00234C3F">
        <w:rPr>
          <w:rFonts w:eastAsiaTheme="minorHAnsi"/>
          <w:lang w:val="en-US" w:eastAsia="en-US"/>
        </w:rPr>
        <w:t>Bocharin</w:t>
      </w:r>
      <w:proofErr w:type="spellEnd"/>
      <w:r w:rsidRPr="00234C3F">
        <w:rPr>
          <w:rFonts w:eastAsiaTheme="minorHAnsi"/>
          <w:lang w:val="en-US" w:eastAsia="en-US"/>
        </w:rPr>
        <w:t xml:space="preserve">, M. </w:t>
      </w:r>
      <w:proofErr w:type="spellStart"/>
      <w:r w:rsidRPr="00234C3F">
        <w:rPr>
          <w:rFonts w:eastAsiaTheme="minorHAnsi"/>
          <w:lang w:val="en-US" w:eastAsia="en-US"/>
        </w:rPr>
        <w:t>Guryanov</w:t>
      </w:r>
      <w:proofErr w:type="spellEnd"/>
      <w:r w:rsidRPr="00234C3F">
        <w:rPr>
          <w:rFonts w:eastAsiaTheme="minorHAnsi"/>
          <w:lang w:val="en-US" w:eastAsia="en-US"/>
        </w:rPr>
        <w:t xml:space="preserve">, M. </w:t>
      </w:r>
      <w:proofErr w:type="spellStart"/>
      <w:r w:rsidRPr="00234C3F">
        <w:rPr>
          <w:rFonts w:eastAsiaTheme="minorHAnsi"/>
          <w:lang w:val="en-US" w:eastAsia="en-US"/>
        </w:rPr>
        <w:t>Kolokoltsev</w:t>
      </w:r>
      <w:proofErr w:type="spellEnd"/>
      <w:r w:rsidRPr="00234C3F">
        <w:rPr>
          <w:rFonts w:eastAsiaTheme="minorHAnsi"/>
          <w:lang w:val="en-US" w:eastAsia="en-US"/>
        </w:rPr>
        <w:t xml:space="preserve"> [et al.] // Journal of Physical Education and Sport. – 2021. – Vol. 21, No. 6. – P. 3496-3503. – DOI 10.7752/jpes.2021.06473. </w:t>
      </w:r>
    </w:p>
    <w:p w14:paraId="4311EFA6" w14:textId="7CE29C58" w:rsidR="00982DDA" w:rsidRPr="00234C3F" w:rsidRDefault="00AD6B24" w:rsidP="00234C3F">
      <w:pPr>
        <w:spacing w:before="240"/>
        <w:jc w:val="both"/>
        <w:rPr>
          <w:rFonts w:eastAsiaTheme="minorHAnsi"/>
          <w:lang w:val="en-US" w:eastAsia="en-US"/>
        </w:rPr>
      </w:pPr>
      <w:r w:rsidRPr="00234C3F">
        <w:rPr>
          <w:rFonts w:eastAsiaTheme="minorHAnsi"/>
          <w:lang w:val="en-US" w:eastAsia="en-US"/>
        </w:rPr>
        <w:t xml:space="preserve">Physical education of girls from different somatotypes and health groups / M. </w:t>
      </w:r>
      <w:proofErr w:type="spellStart"/>
      <w:r w:rsidRPr="00234C3F">
        <w:rPr>
          <w:rFonts w:eastAsiaTheme="minorHAnsi"/>
          <w:lang w:val="en-US" w:eastAsia="en-US"/>
        </w:rPr>
        <w:t>Kolokoltsev</w:t>
      </w:r>
      <w:proofErr w:type="spellEnd"/>
      <w:r w:rsidRPr="00234C3F">
        <w:rPr>
          <w:rFonts w:eastAsiaTheme="minorHAnsi"/>
          <w:lang w:val="en-US" w:eastAsia="en-US"/>
        </w:rPr>
        <w:t xml:space="preserve">, L. Kuznetsova, V. </w:t>
      </w:r>
      <w:proofErr w:type="spellStart"/>
      <w:r w:rsidRPr="00234C3F">
        <w:rPr>
          <w:rFonts w:eastAsiaTheme="minorHAnsi"/>
          <w:lang w:val="en-US" w:eastAsia="en-US"/>
        </w:rPr>
        <w:t>Makeeva</w:t>
      </w:r>
      <w:proofErr w:type="spellEnd"/>
      <w:r w:rsidRPr="00234C3F">
        <w:rPr>
          <w:rFonts w:eastAsiaTheme="minorHAnsi"/>
          <w:lang w:val="en-US" w:eastAsia="en-US"/>
        </w:rPr>
        <w:t xml:space="preserve"> [et al.] // Journal of Physical Education and Sport. – 2021. – Vol. 21, No. 2. – P. 852-859. – DOI 10.7752/jpes.2021.02106. </w:t>
      </w:r>
    </w:p>
    <w:p w14:paraId="14E3FED4" w14:textId="7D107EEF" w:rsidR="00982DDA" w:rsidRPr="00234C3F" w:rsidRDefault="00AD6B24" w:rsidP="00234C3F">
      <w:pPr>
        <w:spacing w:before="240"/>
        <w:jc w:val="both"/>
        <w:rPr>
          <w:rFonts w:eastAsiaTheme="minorHAnsi"/>
          <w:lang w:val="en-US" w:eastAsia="en-US"/>
        </w:rPr>
      </w:pPr>
      <w:r w:rsidRPr="00234C3F">
        <w:rPr>
          <w:rFonts w:eastAsiaTheme="minorHAnsi"/>
          <w:lang w:val="en-US" w:eastAsia="en-US"/>
        </w:rPr>
        <w:t xml:space="preserve">Young men's body hemodynamics variability in different states of motor activity / I. </w:t>
      </w:r>
      <w:proofErr w:type="spellStart"/>
      <w:r w:rsidRPr="00234C3F">
        <w:rPr>
          <w:rFonts w:eastAsiaTheme="minorHAnsi"/>
          <w:lang w:val="en-US" w:eastAsia="en-US"/>
        </w:rPr>
        <w:t>Bocharin</w:t>
      </w:r>
      <w:proofErr w:type="spellEnd"/>
      <w:r w:rsidRPr="00234C3F">
        <w:rPr>
          <w:rFonts w:eastAsiaTheme="minorHAnsi"/>
          <w:lang w:val="en-US" w:eastAsia="en-US"/>
        </w:rPr>
        <w:t xml:space="preserve">, M. </w:t>
      </w:r>
      <w:proofErr w:type="spellStart"/>
      <w:r w:rsidRPr="00234C3F">
        <w:rPr>
          <w:rFonts w:eastAsiaTheme="minorHAnsi"/>
          <w:lang w:val="en-US" w:eastAsia="en-US"/>
        </w:rPr>
        <w:t>Guryanov</w:t>
      </w:r>
      <w:proofErr w:type="spellEnd"/>
      <w:r w:rsidRPr="00234C3F">
        <w:rPr>
          <w:rFonts w:eastAsiaTheme="minorHAnsi"/>
          <w:lang w:val="en-US" w:eastAsia="en-US"/>
        </w:rPr>
        <w:t xml:space="preserve">, A. </w:t>
      </w:r>
      <w:proofErr w:type="spellStart"/>
      <w:r w:rsidRPr="00234C3F">
        <w:rPr>
          <w:rFonts w:eastAsiaTheme="minorHAnsi"/>
          <w:lang w:val="en-US" w:eastAsia="en-US"/>
        </w:rPr>
        <w:t>Martusevich</w:t>
      </w:r>
      <w:proofErr w:type="spellEnd"/>
      <w:r w:rsidRPr="00234C3F">
        <w:rPr>
          <w:rFonts w:eastAsiaTheme="minorHAnsi"/>
          <w:lang w:val="en-US" w:eastAsia="en-US"/>
        </w:rPr>
        <w:t xml:space="preserve"> [et al.] // Journal of Physical Education and Sport. – 2022. – Vol. 22, No. 3. – P. 562-569. – DOI 10.7752/jpes.2022.03070. </w:t>
      </w:r>
      <w:bookmarkEnd w:id="14"/>
    </w:p>
    <w:sectPr w:rsidR="00982DDA" w:rsidRPr="00234C3F" w:rsidSect="00837F91">
      <w:head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49FA" w14:textId="77777777" w:rsidR="00A35DFF" w:rsidRDefault="00A35DFF" w:rsidP="00E5352D">
      <w:r>
        <w:separator/>
      </w:r>
    </w:p>
  </w:endnote>
  <w:endnote w:type="continuationSeparator" w:id="0">
    <w:p w14:paraId="0E5863ED" w14:textId="77777777" w:rsidR="00A35DFF" w:rsidRDefault="00A35DFF" w:rsidP="00E5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55BF" w14:textId="77777777" w:rsidR="00A35DFF" w:rsidRDefault="00A35DFF" w:rsidP="00E5352D">
      <w:r>
        <w:separator/>
      </w:r>
    </w:p>
  </w:footnote>
  <w:footnote w:type="continuationSeparator" w:id="0">
    <w:p w14:paraId="791D6369" w14:textId="77777777" w:rsidR="00A35DFF" w:rsidRDefault="00A35DFF" w:rsidP="00E5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CF08" w14:textId="77777777" w:rsidR="00837F91" w:rsidRPr="00837F91" w:rsidRDefault="00837F91" w:rsidP="00837F91">
    <w:pPr>
      <w:tabs>
        <w:tab w:val="center" w:pos="4677"/>
        <w:tab w:val="right" w:pos="9355"/>
      </w:tabs>
      <w:rPr>
        <w:rFonts w:asciiTheme="minorHAnsi" w:eastAsiaTheme="minorHAnsi" w:hAnsiTheme="minorHAnsi" w:cstheme="minorBidi"/>
        <w:b/>
        <w:i/>
        <w:sz w:val="22"/>
        <w:szCs w:val="22"/>
        <w:lang w:eastAsia="en-US"/>
      </w:rPr>
    </w:pPr>
    <w:r w:rsidRPr="00837F91">
      <w:rPr>
        <w:rFonts w:asciiTheme="minorHAnsi" w:eastAsiaTheme="minorHAnsi" w:hAnsiTheme="minorHAnsi" w:cstheme="minorBidi"/>
        <w:b/>
        <w:bCs/>
        <w:i/>
        <w:sz w:val="22"/>
        <w:szCs w:val="22"/>
        <w:lang w:val="en-GB" w:eastAsia="en-US"/>
      </w:rPr>
      <w:t>ISSN </w:t>
    </w:r>
    <w:r w:rsidRPr="00837F91">
      <w:rPr>
        <w:rFonts w:asciiTheme="minorHAnsi" w:eastAsiaTheme="minorHAnsi" w:hAnsiTheme="minorHAnsi" w:cstheme="minorBidi"/>
        <w:b/>
        <w:bCs/>
        <w:i/>
        <w:sz w:val="22"/>
        <w:szCs w:val="22"/>
        <w:lang w:eastAsia="en-US"/>
      </w:rPr>
      <w:t>2414-0244</w:t>
    </w:r>
  </w:p>
  <w:p w14:paraId="6D3F6CC6" w14:textId="786F1165" w:rsidR="00837F91" w:rsidRPr="00837F91" w:rsidRDefault="00837F91" w:rsidP="00837F91">
    <w:pPr>
      <w:tabs>
        <w:tab w:val="center" w:pos="4677"/>
        <w:tab w:val="right" w:pos="9355"/>
      </w:tabs>
      <w:rPr>
        <w:rFonts w:asciiTheme="minorHAnsi" w:eastAsiaTheme="minorHAnsi" w:hAnsiTheme="minorHAnsi" w:cstheme="minorBidi"/>
        <w:b/>
        <w:i/>
        <w:sz w:val="22"/>
        <w:szCs w:val="22"/>
        <w:lang w:eastAsia="en-US"/>
      </w:rPr>
    </w:pPr>
    <w:r w:rsidRPr="00837F91">
      <w:rPr>
        <w:rFonts w:asciiTheme="minorHAnsi" w:eastAsiaTheme="minorHAnsi" w:hAnsiTheme="minorHAnsi" w:cstheme="minorBidi"/>
        <w:i/>
        <w:sz w:val="22"/>
        <w:szCs w:val="22"/>
        <w:lang w:eastAsia="en-US"/>
      </w:rPr>
      <w:t>Научно-периодический журнал</w:t>
    </w:r>
    <w:r w:rsidRPr="00837F91">
      <w:rPr>
        <w:rFonts w:asciiTheme="minorHAnsi" w:eastAsiaTheme="minorHAnsi" w:hAnsiTheme="minorHAnsi" w:cstheme="minorBidi"/>
        <w:b/>
        <w:i/>
        <w:sz w:val="22"/>
        <w:szCs w:val="22"/>
        <w:lang w:eastAsia="en-US"/>
      </w:rPr>
      <w:t xml:space="preserve"> «Здоровье человека, теория и методика физической культуры </w:t>
    </w:r>
    <w:r w:rsidRPr="00837F91">
      <w:rPr>
        <w:rFonts w:asciiTheme="minorHAnsi" w:eastAsiaTheme="minorHAnsi" w:hAnsiTheme="minorHAnsi" w:cstheme="minorBidi"/>
        <w:b/>
        <w:i/>
        <w:sz w:val="22"/>
        <w:szCs w:val="22"/>
        <w:lang w:eastAsia="en-US"/>
      </w:rPr>
      <w:br/>
      <w:t>и спорта». - 2024. - № 3</w:t>
    </w:r>
    <w:r w:rsidR="00424100">
      <w:rPr>
        <w:rFonts w:asciiTheme="minorHAnsi" w:eastAsiaTheme="minorHAnsi" w:hAnsiTheme="minorHAnsi" w:cstheme="minorBidi"/>
        <w:b/>
        <w:i/>
        <w:sz w:val="22"/>
        <w:szCs w:val="22"/>
        <w:lang w:eastAsia="en-US"/>
      </w:rPr>
      <w:t>6</w:t>
    </w:r>
    <w:r w:rsidRPr="00837F91">
      <w:rPr>
        <w:rFonts w:asciiTheme="minorHAnsi" w:eastAsiaTheme="minorHAnsi" w:hAnsiTheme="minorHAnsi" w:cstheme="minorBidi"/>
        <w:b/>
        <w:i/>
        <w:sz w:val="22"/>
        <w:szCs w:val="22"/>
        <w:lang w:eastAsia="en-US"/>
      </w:rPr>
      <w:t xml:space="preserve"> (</w:t>
    </w:r>
    <w:r w:rsidR="00424100">
      <w:rPr>
        <w:rFonts w:asciiTheme="minorHAnsi" w:eastAsiaTheme="minorHAnsi" w:hAnsiTheme="minorHAnsi" w:cstheme="minorBidi"/>
        <w:b/>
        <w:i/>
        <w:sz w:val="22"/>
        <w:szCs w:val="22"/>
        <w:lang w:eastAsia="en-US"/>
      </w:rPr>
      <w:t>4</w:t>
    </w:r>
    <w:r w:rsidRPr="00837F91">
      <w:rPr>
        <w:rFonts w:asciiTheme="minorHAnsi" w:eastAsiaTheme="minorHAnsi" w:hAnsiTheme="minorHAnsi" w:cstheme="minorBidi"/>
        <w:b/>
        <w:i/>
        <w:sz w:val="22"/>
        <w:szCs w:val="22"/>
        <w:lang w:eastAsia="en-US"/>
      </w:rPr>
      <w:t>)</w:t>
    </w:r>
  </w:p>
  <w:p w14:paraId="353CE656" w14:textId="77777777" w:rsidR="00837F91" w:rsidRPr="00837F91" w:rsidRDefault="00837F91" w:rsidP="00837F91">
    <w:pPr>
      <w:tabs>
        <w:tab w:val="center" w:pos="4677"/>
        <w:tab w:val="right" w:pos="9355"/>
      </w:tabs>
      <w:rPr>
        <w:rFonts w:asciiTheme="minorHAnsi" w:eastAsiaTheme="minorHAnsi" w:hAnsiTheme="minorHAnsi" w:cstheme="minorBidi"/>
        <w:b/>
        <w:i/>
        <w:sz w:val="22"/>
        <w:szCs w:val="22"/>
        <w:lang w:eastAsia="en-US"/>
      </w:rPr>
    </w:pPr>
    <w:r w:rsidRPr="00837F91">
      <w:rPr>
        <w:rFonts w:asciiTheme="minorHAnsi" w:eastAsiaTheme="minorHAnsi" w:hAnsiTheme="minorHAnsi" w:cstheme="minorBidi"/>
        <w:i/>
        <w:sz w:val="22"/>
        <w:szCs w:val="22"/>
        <w:lang w:eastAsia="en-US"/>
      </w:rPr>
      <w:t xml:space="preserve">Раздел 1. </w:t>
    </w:r>
    <w:r w:rsidRPr="00837F91">
      <w:rPr>
        <w:rFonts w:asciiTheme="minorHAnsi" w:eastAsiaTheme="minorHAnsi" w:hAnsiTheme="minorHAnsi" w:cstheme="minorBidi"/>
        <w:b/>
        <w:i/>
        <w:sz w:val="22"/>
        <w:szCs w:val="22"/>
        <w:lang w:eastAsia="en-US"/>
      </w:rPr>
      <w:t>ПЕДАГОГИЧЕСКИЕ И СОЦИАЛЬНО-ФИЛОСОФСКИЕ ВОПРОСЫ ДУХОВНОЙ И ФИЗИЧЕСКОЙ КУЛЬТУРЫ</w:t>
    </w:r>
  </w:p>
  <w:p w14:paraId="7C5D3533" w14:textId="5F2676A8" w:rsidR="00837F91" w:rsidRPr="00837F91" w:rsidRDefault="00837F91" w:rsidP="00837F91">
    <w:pPr>
      <w:tabs>
        <w:tab w:val="center" w:pos="4677"/>
        <w:tab w:val="right" w:pos="9355"/>
      </w:tabs>
      <w:rPr>
        <w:rFonts w:asciiTheme="minorHAnsi" w:eastAsiaTheme="minorHAnsi" w:hAnsiTheme="minorHAnsi" w:cstheme="minorBidi"/>
        <w:b/>
        <w:i/>
        <w:sz w:val="22"/>
        <w:szCs w:val="22"/>
        <w:lang w:val="en-US" w:eastAsia="en-US"/>
      </w:rPr>
    </w:pPr>
    <w:r w:rsidRPr="00837F91">
      <w:rPr>
        <w:rFonts w:asciiTheme="minorHAnsi" w:eastAsiaTheme="minorHAnsi" w:hAnsiTheme="minorHAnsi" w:cstheme="minorBidi"/>
        <w:b/>
        <w:i/>
        <w:sz w:val="22"/>
        <w:szCs w:val="22"/>
        <w:lang w:val="en-US" w:eastAsia="en-US"/>
      </w:rPr>
      <w:t>DOI: https://doi.org/10.14258/zosh(2024</w:t>
    </w:r>
    <w:r w:rsidRPr="00424100">
      <w:rPr>
        <w:rFonts w:asciiTheme="minorHAnsi" w:eastAsiaTheme="minorHAnsi" w:hAnsiTheme="minorHAnsi" w:cstheme="minorBidi"/>
        <w:b/>
        <w:i/>
        <w:sz w:val="22"/>
        <w:szCs w:val="22"/>
        <w:highlight w:val="yellow"/>
        <w:lang w:val="en-US" w:eastAsia="en-US"/>
      </w:rPr>
      <w:t>)</w:t>
    </w:r>
    <w:r w:rsidR="00424100" w:rsidRPr="00424100">
      <w:rPr>
        <w:rFonts w:asciiTheme="minorHAnsi" w:eastAsiaTheme="minorHAnsi" w:hAnsiTheme="minorHAnsi" w:cstheme="minorBidi"/>
        <w:b/>
        <w:i/>
        <w:sz w:val="22"/>
        <w:szCs w:val="22"/>
        <w:highlight w:val="yellow"/>
        <w:lang w:val="en-US" w:eastAsia="en-US"/>
      </w:rPr>
      <w:t>4</w:t>
    </w:r>
    <w:r w:rsidRPr="00424100">
      <w:rPr>
        <w:rFonts w:asciiTheme="minorHAnsi" w:eastAsiaTheme="minorHAnsi" w:hAnsiTheme="minorHAnsi" w:cstheme="minorBidi"/>
        <w:b/>
        <w:i/>
        <w:sz w:val="22"/>
        <w:szCs w:val="22"/>
        <w:highlight w:val="yellow"/>
        <w:lang w:val="en-US" w:eastAsia="en-US"/>
      </w:rPr>
      <w:t>.01</w:t>
    </w:r>
  </w:p>
  <w:p w14:paraId="14983550" w14:textId="1ECEDC11" w:rsidR="00837F91" w:rsidRDefault="00837F91" w:rsidP="00837F91">
    <w:pPr>
      <w:pStyle w:val="a7"/>
    </w:pPr>
    <w:r w:rsidRPr="00837F91">
      <w:rPr>
        <w:rFonts w:asciiTheme="minorHAnsi" w:eastAsiaTheme="minorHAnsi" w:hAnsiTheme="minorHAnsi" w:cstheme="minorBidi"/>
        <w:sz w:val="22"/>
        <w:szCs w:val="22"/>
        <w:lang w:eastAsia="en-US"/>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013CE"/>
    <w:multiLevelType w:val="multilevel"/>
    <w:tmpl w:val="83F84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31110"/>
    <w:multiLevelType w:val="hybridMultilevel"/>
    <w:tmpl w:val="67C6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4"/>
    <w:rsid w:val="00014C91"/>
    <w:rsid w:val="0002582E"/>
    <w:rsid w:val="00034716"/>
    <w:rsid w:val="00047E25"/>
    <w:rsid w:val="00065610"/>
    <w:rsid w:val="000F109E"/>
    <w:rsid w:val="0010316B"/>
    <w:rsid w:val="00191D65"/>
    <w:rsid w:val="001B271B"/>
    <w:rsid w:val="001B36AD"/>
    <w:rsid w:val="001D044B"/>
    <w:rsid w:val="00234C3F"/>
    <w:rsid w:val="002D47F3"/>
    <w:rsid w:val="00324AD9"/>
    <w:rsid w:val="00384EC4"/>
    <w:rsid w:val="00394CD0"/>
    <w:rsid w:val="003F4E58"/>
    <w:rsid w:val="003F6580"/>
    <w:rsid w:val="00424100"/>
    <w:rsid w:val="00474AE4"/>
    <w:rsid w:val="004C7027"/>
    <w:rsid w:val="004D548A"/>
    <w:rsid w:val="004D73C3"/>
    <w:rsid w:val="005110F3"/>
    <w:rsid w:val="00544D15"/>
    <w:rsid w:val="00556A9B"/>
    <w:rsid w:val="00565B27"/>
    <w:rsid w:val="005745CA"/>
    <w:rsid w:val="005C6060"/>
    <w:rsid w:val="005E3422"/>
    <w:rsid w:val="006317DD"/>
    <w:rsid w:val="00693F3C"/>
    <w:rsid w:val="00696E76"/>
    <w:rsid w:val="006A2448"/>
    <w:rsid w:val="006B5237"/>
    <w:rsid w:val="006C52C2"/>
    <w:rsid w:val="006C76B9"/>
    <w:rsid w:val="006E6425"/>
    <w:rsid w:val="00716C6E"/>
    <w:rsid w:val="00721C88"/>
    <w:rsid w:val="00726291"/>
    <w:rsid w:val="0074711F"/>
    <w:rsid w:val="00776919"/>
    <w:rsid w:val="00782A92"/>
    <w:rsid w:val="00793BAF"/>
    <w:rsid w:val="007C151A"/>
    <w:rsid w:val="007E32FF"/>
    <w:rsid w:val="00837F91"/>
    <w:rsid w:val="0084605A"/>
    <w:rsid w:val="00850415"/>
    <w:rsid w:val="00857B8D"/>
    <w:rsid w:val="008C35BB"/>
    <w:rsid w:val="008E27FB"/>
    <w:rsid w:val="008E47B2"/>
    <w:rsid w:val="009031EC"/>
    <w:rsid w:val="009067E9"/>
    <w:rsid w:val="00932724"/>
    <w:rsid w:val="0097118D"/>
    <w:rsid w:val="00982DDA"/>
    <w:rsid w:val="00992D55"/>
    <w:rsid w:val="009B4D41"/>
    <w:rsid w:val="009D7DDE"/>
    <w:rsid w:val="00A07DA4"/>
    <w:rsid w:val="00A12D09"/>
    <w:rsid w:val="00A340C3"/>
    <w:rsid w:val="00A34FD4"/>
    <w:rsid w:val="00A35DFF"/>
    <w:rsid w:val="00A43A61"/>
    <w:rsid w:val="00A44706"/>
    <w:rsid w:val="00A94D99"/>
    <w:rsid w:val="00AD6B24"/>
    <w:rsid w:val="00B53B33"/>
    <w:rsid w:val="00B54A36"/>
    <w:rsid w:val="00C26356"/>
    <w:rsid w:val="00C5627B"/>
    <w:rsid w:val="00C92ED8"/>
    <w:rsid w:val="00CA704B"/>
    <w:rsid w:val="00CC5669"/>
    <w:rsid w:val="00CF3B1D"/>
    <w:rsid w:val="00D4154E"/>
    <w:rsid w:val="00D44D06"/>
    <w:rsid w:val="00DC0B43"/>
    <w:rsid w:val="00E018BC"/>
    <w:rsid w:val="00E22BFA"/>
    <w:rsid w:val="00E33146"/>
    <w:rsid w:val="00E5352D"/>
    <w:rsid w:val="00E678ED"/>
    <w:rsid w:val="00E71F40"/>
    <w:rsid w:val="00EA2D5B"/>
    <w:rsid w:val="00F33DD4"/>
    <w:rsid w:val="00FD33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6BBB1"/>
  <w15:docId w15:val="{674AB17E-0ABE-8446-AB79-CB829011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C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8BC"/>
    <w:rPr>
      <w:color w:val="0563C1" w:themeColor="hyperlink"/>
      <w:u w:val="single"/>
    </w:rPr>
  </w:style>
  <w:style w:type="character" w:customStyle="1" w:styleId="1">
    <w:name w:val="Неразрешенное упоминание1"/>
    <w:basedOn w:val="a0"/>
    <w:uiPriority w:val="99"/>
    <w:semiHidden/>
    <w:unhideWhenUsed/>
    <w:rsid w:val="00E018BC"/>
    <w:rPr>
      <w:color w:val="605E5C"/>
      <w:shd w:val="clear" w:color="auto" w:fill="E1DFDD"/>
    </w:rPr>
  </w:style>
  <w:style w:type="paragraph" w:styleId="a4">
    <w:name w:val="Balloon Text"/>
    <w:basedOn w:val="a"/>
    <w:link w:val="a5"/>
    <w:uiPriority w:val="99"/>
    <w:semiHidden/>
    <w:unhideWhenUsed/>
    <w:rsid w:val="004C7027"/>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C7027"/>
    <w:rPr>
      <w:rFonts w:ascii="Tahoma" w:hAnsi="Tahoma" w:cs="Tahoma"/>
      <w:sz w:val="16"/>
      <w:szCs w:val="16"/>
    </w:rPr>
  </w:style>
  <w:style w:type="character" w:customStyle="1" w:styleId="2">
    <w:name w:val="Неразрешенное упоминание2"/>
    <w:basedOn w:val="a0"/>
    <w:uiPriority w:val="99"/>
    <w:semiHidden/>
    <w:unhideWhenUsed/>
    <w:rsid w:val="005110F3"/>
    <w:rPr>
      <w:color w:val="605E5C"/>
      <w:shd w:val="clear" w:color="auto" w:fill="E1DFDD"/>
    </w:rPr>
  </w:style>
  <w:style w:type="paragraph" w:styleId="a6">
    <w:name w:val="List Paragraph"/>
    <w:basedOn w:val="a"/>
    <w:uiPriority w:val="34"/>
    <w:qFormat/>
    <w:rsid w:val="005110F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5110F3"/>
  </w:style>
  <w:style w:type="paragraph" w:styleId="a7">
    <w:name w:val="header"/>
    <w:basedOn w:val="a"/>
    <w:link w:val="a8"/>
    <w:uiPriority w:val="99"/>
    <w:unhideWhenUsed/>
    <w:rsid w:val="00E5352D"/>
    <w:pPr>
      <w:tabs>
        <w:tab w:val="center" w:pos="4677"/>
        <w:tab w:val="right" w:pos="9355"/>
      </w:tabs>
    </w:pPr>
  </w:style>
  <w:style w:type="character" w:customStyle="1" w:styleId="a8">
    <w:name w:val="Верхний колонтитул Знак"/>
    <w:basedOn w:val="a0"/>
    <w:link w:val="a7"/>
    <w:uiPriority w:val="99"/>
    <w:rsid w:val="00E5352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5352D"/>
    <w:pPr>
      <w:tabs>
        <w:tab w:val="center" w:pos="4677"/>
        <w:tab w:val="right" w:pos="9355"/>
      </w:tabs>
    </w:pPr>
  </w:style>
  <w:style w:type="character" w:customStyle="1" w:styleId="aa">
    <w:name w:val="Нижний колонтитул Знак"/>
    <w:basedOn w:val="a0"/>
    <w:link w:val="a9"/>
    <w:uiPriority w:val="99"/>
    <w:rsid w:val="00E5352D"/>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3F6580"/>
    <w:rPr>
      <w:color w:val="605E5C"/>
      <w:shd w:val="clear" w:color="auto" w:fill="E1DFDD"/>
    </w:rPr>
  </w:style>
  <w:style w:type="paragraph" w:customStyle="1" w:styleId="p1">
    <w:name w:val="p1"/>
    <w:basedOn w:val="a"/>
    <w:rsid w:val="00544D15"/>
    <w:rPr>
      <w:rFonts w:ascii=".AppleSystemUIFont" w:hAnsi=".AppleSystemUIFont"/>
      <w:sz w:val="26"/>
      <w:szCs w:val="26"/>
    </w:rPr>
  </w:style>
  <w:style w:type="character" w:customStyle="1" w:styleId="s1">
    <w:name w:val="s1"/>
    <w:basedOn w:val="a0"/>
    <w:rsid w:val="00544D15"/>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994">
      <w:bodyDiv w:val="1"/>
      <w:marLeft w:val="0"/>
      <w:marRight w:val="0"/>
      <w:marTop w:val="0"/>
      <w:marBottom w:val="0"/>
      <w:divBdr>
        <w:top w:val="none" w:sz="0" w:space="0" w:color="auto"/>
        <w:left w:val="none" w:sz="0" w:space="0" w:color="auto"/>
        <w:bottom w:val="none" w:sz="0" w:space="0" w:color="auto"/>
        <w:right w:val="none" w:sz="0" w:space="0" w:color="auto"/>
      </w:divBdr>
    </w:div>
    <w:div w:id="253443687">
      <w:bodyDiv w:val="1"/>
      <w:marLeft w:val="0"/>
      <w:marRight w:val="0"/>
      <w:marTop w:val="0"/>
      <w:marBottom w:val="0"/>
      <w:divBdr>
        <w:top w:val="none" w:sz="0" w:space="0" w:color="auto"/>
        <w:left w:val="none" w:sz="0" w:space="0" w:color="auto"/>
        <w:bottom w:val="none" w:sz="0" w:space="0" w:color="auto"/>
        <w:right w:val="none" w:sz="0" w:space="0" w:color="auto"/>
      </w:divBdr>
    </w:div>
    <w:div w:id="495270672">
      <w:bodyDiv w:val="1"/>
      <w:marLeft w:val="0"/>
      <w:marRight w:val="0"/>
      <w:marTop w:val="0"/>
      <w:marBottom w:val="0"/>
      <w:divBdr>
        <w:top w:val="none" w:sz="0" w:space="0" w:color="auto"/>
        <w:left w:val="none" w:sz="0" w:space="0" w:color="auto"/>
        <w:bottom w:val="none" w:sz="0" w:space="0" w:color="auto"/>
        <w:right w:val="none" w:sz="0" w:space="0" w:color="auto"/>
      </w:divBdr>
    </w:div>
    <w:div w:id="505052671">
      <w:bodyDiv w:val="1"/>
      <w:marLeft w:val="0"/>
      <w:marRight w:val="0"/>
      <w:marTop w:val="0"/>
      <w:marBottom w:val="0"/>
      <w:divBdr>
        <w:top w:val="none" w:sz="0" w:space="0" w:color="auto"/>
        <w:left w:val="none" w:sz="0" w:space="0" w:color="auto"/>
        <w:bottom w:val="none" w:sz="0" w:space="0" w:color="auto"/>
        <w:right w:val="none" w:sz="0" w:space="0" w:color="auto"/>
      </w:divBdr>
    </w:div>
    <w:div w:id="657928828">
      <w:bodyDiv w:val="1"/>
      <w:marLeft w:val="0"/>
      <w:marRight w:val="0"/>
      <w:marTop w:val="0"/>
      <w:marBottom w:val="0"/>
      <w:divBdr>
        <w:top w:val="none" w:sz="0" w:space="0" w:color="auto"/>
        <w:left w:val="none" w:sz="0" w:space="0" w:color="auto"/>
        <w:bottom w:val="none" w:sz="0" w:space="0" w:color="auto"/>
        <w:right w:val="none" w:sz="0" w:space="0" w:color="auto"/>
      </w:divBdr>
    </w:div>
    <w:div w:id="694578550">
      <w:bodyDiv w:val="1"/>
      <w:marLeft w:val="0"/>
      <w:marRight w:val="0"/>
      <w:marTop w:val="0"/>
      <w:marBottom w:val="0"/>
      <w:divBdr>
        <w:top w:val="none" w:sz="0" w:space="0" w:color="auto"/>
        <w:left w:val="none" w:sz="0" w:space="0" w:color="auto"/>
        <w:bottom w:val="none" w:sz="0" w:space="0" w:color="auto"/>
        <w:right w:val="none" w:sz="0" w:space="0" w:color="auto"/>
      </w:divBdr>
    </w:div>
    <w:div w:id="790244788">
      <w:bodyDiv w:val="1"/>
      <w:marLeft w:val="0"/>
      <w:marRight w:val="0"/>
      <w:marTop w:val="0"/>
      <w:marBottom w:val="0"/>
      <w:divBdr>
        <w:top w:val="none" w:sz="0" w:space="0" w:color="auto"/>
        <w:left w:val="none" w:sz="0" w:space="0" w:color="auto"/>
        <w:bottom w:val="none" w:sz="0" w:space="0" w:color="auto"/>
        <w:right w:val="none" w:sz="0" w:space="0" w:color="auto"/>
      </w:divBdr>
    </w:div>
    <w:div w:id="1276910573">
      <w:bodyDiv w:val="1"/>
      <w:marLeft w:val="0"/>
      <w:marRight w:val="0"/>
      <w:marTop w:val="0"/>
      <w:marBottom w:val="0"/>
      <w:divBdr>
        <w:top w:val="none" w:sz="0" w:space="0" w:color="auto"/>
        <w:left w:val="none" w:sz="0" w:space="0" w:color="auto"/>
        <w:bottom w:val="none" w:sz="0" w:space="0" w:color="auto"/>
        <w:right w:val="none" w:sz="0" w:space="0" w:color="auto"/>
      </w:divBdr>
    </w:div>
    <w:div w:id="1535459673">
      <w:bodyDiv w:val="1"/>
      <w:marLeft w:val="0"/>
      <w:marRight w:val="0"/>
      <w:marTop w:val="0"/>
      <w:marBottom w:val="0"/>
      <w:divBdr>
        <w:top w:val="none" w:sz="0" w:space="0" w:color="auto"/>
        <w:left w:val="none" w:sz="0" w:space="0" w:color="auto"/>
        <w:bottom w:val="none" w:sz="0" w:space="0" w:color="auto"/>
        <w:right w:val="none" w:sz="0" w:space="0" w:color="auto"/>
      </w:divBdr>
    </w:div>
    <w:div w:id="1593977187">
      <w:bodyDiv w:val="1"/>
      <w:marLeft w:val="0"/>
      <w:marRight w:val="0"/>
      <w:marTop w:val="0"/>
      <w:marBottom w:val="0"/>
      <w:divBdr>
        <w:top w:val="none" w:sz="0" w:space="0" w:color="auto"/>
        <w:left w:val="none" w:sz="0" w:space="0" w:color="auto"/>
        <w:bottom w:val="none" w:sz="0" w:space="0" w:color="auto"/>
        <w:right w:val="none" w:sz="0" w:space="0" w:color="auto"/>
      </w:divBdr>
    </w:div>
    <w:div w:id="1888033442">
      <w:bodyDiv w:val="1"/>
      <w:marLeft w:val="0"/>
      <w:marRight w:val="0"/>
      <w:marTop w:val="0"/>
      <w:marBottom w:val="0"/>
      <w:divBdr>
        <w:top w:val="none" w:sz="0" w:space="0" w:color="auto"/>
        <w:left w:val="none" w:sz="0" w:space="0" w:color="auto"/>
        <w:bottom w:val="none" w:sz="0" w:space="0" w:color="auto"/>
        <w:right w:val="none" w:sz="0" w:space="0" w:color="auto"/>
      </w:divBdr>
    </w:div>
    <w:div w:id="2055998778">
      <w:bodyDiv w:val="1"/>
      <w:marLeft w:val="0"/>
      <w:marRight w:val="0"/>
      <w:marTop w:val="0"/>
      <w:marBottom w:val="0"/>
      <w:divBdr>
        <w:top w:val="none" w:sz="0" w:space="0" w:color="auto"/>
        <w:left w:val="none" w:sz="0" w:space="0" w:color="auto"/>
        <w:bottom w:val="none" w:sz="0" w:space="0" w:color="auto"/>
        <w:right w:val="none" w:sz="0" w:space="0" w:color="auto"/>
      </w:divBdr>
    </w:div>
    <w:div w:id="20903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ogozhin@m.tgmu.ru" TargetMode="External"/><Relationship Id="rId18" Type="http://schemas.openxmlformats.org/officeDocument/2006/relationships/chart" Target="charts/chart1.xml"/><Relationship Id="rId26" Type="http://schemas.openxmlformats.org/officeDocument/2006/relationships/hyperlink" Target="https://www.isras.ru/blog_gurko2.html" TargetMode="Externa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hyperlink" Target="https://orcid.org/0009-0005-5573-9245" TargetMode="External"/><Relationship Id="rId12" Type="http://schemas.openxmlformats.org/officeDocument/2006/relationships/hyperlink" Target="https://orcid.org/0009-0007-9151-286X" TargetMode="External"/><Relationship Id="rId17" Type="http://schemas.openxmlformats.org/officeDocument/2006/relationships/hyperlink" Target="http://journal.asu.ru/index.php/zosh" TargetMode="External"/><Relationship Id="rId25" Type="http://schemas.openxmlformats.org/officeDocument/2006/relationships/hyperlink" Target="https://www.who.int/ru/news-room/fact-sheets/detail/gend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urnal.asu.ru/index.php/zosh" TargetMode="External"/><Relationship Id="rId20" Type="http://schemas.openxmlformats.org/officeDocument/2006/relationships/chart" Target="charts/chart3.xml"/><Relationship Id="rId29" Type="http://schemas.openxmlformats.org/officeDocument/2006/relationships/hyperlink" Target="https://mintrud.gov.ru/docs/mintrud/orders/13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182-2336" TargetMode="External"/><Relationship Id="rId24" Type="http://schemas.openxmlformats.org/officeDocument/2006/relationships/chart" Target="charts/chart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sturova@m.tgmu.ru" TargetMode="External"/><Relationship Id="rId23" Type="http://schemas.openxmlformats.org/officeDocument/2006/relationships/chart" Target="charts/chart6.xml"/><Relationship Id="rId28" Type="http://schemas.openxmlformats.org/officeDocument/2006/relationships/hyperlink" Target="https://mintrud.gov.ru/labour/relationship/365" TargetMode="External"/><Relationship Id="rId10" Type="http://schemas.openxmlformats.org/officeDocument/2006/relationships/hyperlink" Target="mailto:e.rogozhin@m.tgmu.ru" TargetMode="External"/><Relationship Id="rId19" Type="http://schemas.openxmlformats.org/officeDocument/2006/relationships/chart" Target="charts/chart2.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9-0007-9151-286X" TargetMode="External"/><Relationship Id="rId14" Type="http://schemas.openxmlformats.org/officeDocument/2006/relationships/hyperlink" Target="https://orcid.org/0000-0001-5182-2336" TargetMode="External"/><Relationship Id="rId22" Type="http://schemas.openxmlformats.org/officeDocument/2006/relationships/chart" Target="charts/chart5.xml"/><Relationship Id="rId27" Type="http://schemas.openxmlformats.org/officeDocument/2006/relationships/hyperlink" Target="https://www.colta.ru/articles/specials/10698-gender-dlya-chaynikov-kratkiy-kurs" TargetMode="External"/><Relationship Id="rId30" Type="http://schemas.openxmlformats.org/officeDocument/2006/relationships/hyperlink" Target="http://ivo.garant.ru/" TargetMode="External"/><Relationship Id="rId8" Type="http://schemas.openxmlformats.org/officeDocument/2006/relationships/hyperlink" Target="mailto:natojasaito3416@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7C1-49D2-A206-191ACCCFE68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7C1-49D2-A206-191ACCCFE68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7C1-49D2-A206-191ACCCFE68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7C1-49D2-A206-191ACCCFE68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7C1-49D2-A206-191ACCCFE681}"/>
              </c:ext>
            </c:extLst>
          </c:dPt>
          <c:dLbls>
            <c:dLbl>
              <c:idx val="0"/>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7C1-49D2-A206-191ACCCFE681}"/>
                </c:ext>
              </c:extLst>
            </c:dLbl>
            <c:dLbl>
              <c:idx val="1"/>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7C1-49D2-A206-191ACCCFE681}"/>
                </c:ext>
              </c:extLst>
            </c:dLbl>
            <c:dLbl>
              <c:idx val="2"/>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7C1-49D2-A206-191ACCCFE681}"/>
                </c:ext>
              </c:extLst>
            </c:dLbl>
            <c:dLbl>
              <c:idx val="3"/>
              <c:layout>
                <c:manualLayout>
                  <c:x val="-2.15053763440861E-2"/>
                  <c:y val="1.1737089201877934E-2"/>
                </c:manualLayout>
              </c:layout>
              <c:tx>
                <c:rich>
                  <a:bodyPr/>
                  <a:lstStyle/>
                  <a:p>
                    <a:r>
                      <a:rPr lang="en-US"/>
                      <a:t>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7C1-49D2-A206-191ACCCFE681}"/>
                </c:ext>
              </c:extLst>
            </c:dLbl>
            <c:dLbl>
              <c:idx val="4"/>
              <c:layout>
                <c:manualLayout>
                  <c:x val="6.4516129032258064E-3"/>
                  <c:y val="-1.1737089201877934E-2"/>
                </c:manualLayout>
              </c:layout>
              <c:tx>
                <c:rich>
                  <a:bodyPr/>
                  <a:lstStyle/>
                  <a:p>
                    <a:r>
                      <a:rPr lang="en-US"/>
                      <a:t>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7C1-49D2-A206-191ACCCFE68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'Ответы на форму (1)'!$A$72:$A$76</c:f>
              <c:strCache>
                <c:ptCount val="5"/>
                <c:pt idx="0">
                  <c:v>Оба родителя</c:v>
                </c:pt>
                <c:pt idx="1">
                  <c:v>Мама</c:v>
                </c:pt>
                <c:pt idx="2">
                  <c:v>Папа</c:v>
                </c:pt>
                <c:pt idx="3">
                  <c:v>я</c:v>
                </c:pt>
                <c:pt idx="4">
                  <c:v>бабушка</c:v>
                </c:pt>
              </c:strCache>
            </c:strRef>
          </c:cat>
          <c:val>
            <c:numRef>
              <c:f>'Ответы на форму (1)'!$B$72:$B$76</c:f>
              <c:numCache>
                <c:formatCode>General</c:formatCode>
                <c:ptCount val="5"/>
                <c:pt idx="0">
                  <c:v>17</c:v>
                </c:pt>
                <c:pt idx="1">
                  <c:v>27</c:v>
                </c:pt>
                <c:pt idx="2">
                  <c:v>14</c:v>
                </c:pt>
                <c:pt idx="3">
                  <c:v>1</c:v>
                </c:pt>
                <c:pt idx="4">
                  <c:v>1</c:v>
                </c:pt>
              </c:numCache>
            </c:numRef>
          </c:val>
          <c:extLst>
            <c:ext xmlns:c16="http://schemas.microsoft.com/office/drawing/2014/chart" uri="{C3380CC4-5D6E-409C-BE32-E72D297353CC}">
              <c16:uniqueId val="{0000000A-77C1-49D2-A206-191ACCCFE68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11F-4BFE-B92E-E647285DCEF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11F-4BFE-B92E-E647285DCEF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11F-4BFE-B92E-E647285DCEF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11F-4BFE-B92E-E647285DCEF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11F-4BFE-B92E-E647285DCEFA}"/>
              </c:ext>
            </c:extLst>
          </c:dPt>
          <c:dLbls>
            <c:dLbl>
              <c:idx val="0"/>
              <c:tx>
                <c:rich>
                  <a:bodyPr/>
                  <a:lstStyle/>
                  <a:p>
                    <a:r>
                      <a:rPr lang="en-US"/>
                      <a:t>27%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1F-4BFE-B92E-E647285DCEFA}"/>
                </c:ext>
              </c:extLst>
            </c:dLbl>
            <c:dLbl>
              <c:idx val="1"/>
              <c:tx>
                <c:rich>
                  <a:bodyPr/>
                  <a:lstStyle/>
                  <a:p>
                    <a:fld id="{15DEF687-2B50-49BC-881A-CE01246C810E}"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11F-4BFE-B92E-E647285DCEFA}"/>
                </c:ext>
              </c:extLst>
            </c:dLbl>
            <c:dLbl>
              <c:idx val="2"/>
              <c:tx>
                <c:rich>
                  <a:bodyPr/>
                  <a:lstStyle/>
                  <a:p>
                    <a:fld id="{D5AC02CB-7216-42AB-92B5-B8D5C9AB8652}"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11F-4BFE-B92E-E647285DCEFA}"/>
                </c:ext>
              </c:extLst>
            </c:dLbl>
            <c:dLbl>
              <c:idx val="3"/>
              <c:tx>
                <c:rich>
                  <a:bodyPr/>
                  <a:lstStyle/>
                  <a:p>
                    <a:fld id="{3D24E5A4-1A29-4F0D-AA0D-C4B7A2C0310E}"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11F-4BFE-B92E-E647285DCEFA}"/>
                </c:ext>
              </c:extLst>
            </c:dLbl>
            <c:dLbl>
              <c:idx val="4"/>
              <c:tx>
                <c:rich>
                  <a:bodyPr/>
                  <a:lstStyle/>
                  <a:p>
                    <a:fld id="{55BA4807-BCCB-4F9A-83E0-B42F34B62E35}"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11F-4BFE-B92E-E647285DCEF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(1)'!$G$67:$G$71</c:f>
              <c:strCache>
                <c:ptCount val="5"/>
                <c:pt idx="0">
                  <c:v>Да, подвергаются</c:v>
                </c:pt>
                <c:pt idx="1">
                  <c:v>Скорее да, чем нет</c:v>
                </c:pt>
                <c:pt idx="2">
                  <c:v>Трудно сказать</c:v>
                </c:pt>
                <c:pt idx="3">
                  <c:v>Скорее нет, чем да</c:v>
                </c:pt>
                <c:pt idx="4">
                  <c:v>Нет, не подвергаются</c:v>
                </c:pt>
              </c:strCache>
            </c:strRef>
          </c:cat>
          <c:val>
            <c:numRef>
              <c:f>'Ответы на форму (1)'!$H$67:$H$71</c:f>
              <c:numCache>
                <c:formatCode>General</c:formatCode>
                <c:ptCount val="5"/>
                <c:pt idx="0">
                  <c:v>16</c:v>
                </c:pt>
                <c:pt idx="1">
                  <c:v>21</c:v>
                </c:pt>
                <c:pt idx="2">
                  <c:v>8</c:v>
                </c:pt>
                <c:pt idx="3">
                  <c:v>10</c:v>
                </c:pt>
                <c:pt idx="4">
                  <c:v>5</c:v>
                </c:pt>
              </c:numCache>
            </c:numRef>
          </c:val>
          <c:extLst>
            <c:ext xmlns:c16="http://schemas.microsoft.com/office/drawing/2014/chart" uri="{C3380CC4-5D6E-409C-BE32-E72D297353CC}">
              <c16:uniqueId val="{0000000A-411F-4BFE-B92E-E647285DCEF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EA1-45ED-874F-44798A7110D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EA1-45ED-874F-44798A7110D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EA1-45ED-874F-44798A7110DE}"/>
              </c:ext>
            </c:extLst>
          </c:dPt>
          <c:dLbls>
            <c:dLbl>
              <c:idx val="0"/>
              <c:tx>
                <c:rich>
                  <a:bodyPr/>
                  <a:lstStyle/>
                  <a:p>
                    <a:fld id="{45F22ED8-8EF4-4B5A-8A85-F4ECC128A14A}"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A1-45ED-874F-44798A7110DE}"/>
                </c:ext>
              </c:extLst>
            </c:dLbl>
            <c:dLbl>
              <c:idx val="1"/>
              <c:tx>
                <c:rich>
                  <a:bodyPr/>
                  <a:lstStyle/>
                  <a:p>
                    <a:fld id="{2FCAB3F2-C98F-4B27-8DB8-EE9543A4EF95}"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A1-45ED-874F-44798A7110DE}"/>
                </c:ext>
              </c:extLst>
            </c:dLbl>
            <c:dLbl>
              <c:idx val="2"/>
              <c:tx>
                <c:rich>
                  <a:bodyPr/>
                  <a:lstStyle/>
                  <a:p>
                    <a:fld id="{4F5057EE-CD90-417D-8E98-D3EA79BC6E86}"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EA1-45ED-874F-44798A7110D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(1)'!$M$67:$M$69</c:f>
              <c:strCache>
                <c:ptCount val="3"/>
                <c:pt idx="0">
                  <c:v>Да, нормально</c:v>
                </c:pt>
                <c:pt idx="1">
                  <c:v>Трудно сказать</c:v>
                </c:pt>
                <c:pt idx="2">
                  <c:v>Нет, не нормально</c:v>
                </c:pt>
              </c:strCache>
            </c:strRef>
          </c:cat>
          <c:val>
            <c:numRef>
              <c:f>'Ответы на форму (1)'!$N$67:$N$69</c:f>
              <c:numCache>
                <c:formatCode>General</c:formatCode>
                <c:ptCount val="3"/>
                <c:pt idx="0">
                  <c:v>54</c:v>
                </c:pt>
                <c:pt idx="1">
                  <c:v>2</c:v>
                </c:pt>
                <c:pt idx="2">
                  <c:v>4</c:v>
                </c:pt>
              </c:numCache>
            </c:numRef>
          </c:val>
          <c:extLst>
            <c:ext xmlns:c16="http://schemas.microsoft.com/office/drawing/2014/chart" uri="{C3380CC4-5D6E-409C-BE32-E72D297353CC}">
              <c16:uniqueId val="{00000006-8EA1-45ED-874F-44798A7110D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194-4EC1-A4AA-8361969FAA9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194-4EC1-A4AA-8361969FAA9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194-4EC1-A4AA-8361969FAA9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194-4EC1-A4AA-8361969FAA93}"/>
              </c:ext>
            </c:extLst>
          </c:dPt>
          <c:dLbls>
            <c:dLbl>
              <c:idx val="0"/>
              <c:tx>
                <c:rich>
                  <a:bodyPr/>
                  <a:lstStyle/>
                  <a:p>
                    <a:fld id="{6D552E2D-C46D-497D-AE83-FE0717D28468}"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94-4EC1-A4AA-8361969FAA93}"/>
                </c:ext>
              </c:extLst>
            </c:dLbl>
            <c:dLbl>
              <c:idx val="1"/>
              <c:tx>
                <c:rich>
                  <a:bodyPr/>
                  <a:lstStyle/>
                  <a:p>
                    <a:fld id="{A583FAC7-DA20-490E-BBEF-F6A9EE78836F}"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194-4EC1-A4AA-8361969FAA93}"/>
                </c:ext>
              </c:extLst>
            </c:dLbl>
            <c:dLbl>
              <c:idx val="2"/>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194-4EC1-A4AA-8361969FAA93}"/>
                </c:ext>
              </c:extLst>
            </c:dLbl>
            <c:dLbl>
              <c:idx val="3"/>
              <c:tx>
                <c:rich>
                  <a:bodyPr/>
                  <a:lstStyle/>
                  <a:p>
                    <a:fld id="{6E39C511-C023-42A7-9E6B-4746F4EE4DD9}"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194-4EC1-A4AA-8361969FAA9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(1)'!$G$74:$G$77</c:f>
              <c:strCache>
                <c:ptCount val="4"/>
                <c:pt idx="0">
                  <c:v>Сталкиваюсь часто</c:v>
                </c:pt>
                <c:pt idx="1">
                  <c:v>Не часто, но бывает</c:v>
                </c:pt>
                <c:pt idx="2">
                  <c:v>Редко</c:v>
                </c:pt>
                <c:pt idx="3">
                  <c:v>Никогда</c:v>
                </c:pt>
              </c:strCache>
            </c:strRef>
          </c:cat>
          <c:val>
            <c:numRef>
              <c:f>'Ответы на форму (1)'!$H$74:$H$77</c:f>
              <c:numCache>
                <c:formatCode>General</c:formatCode>
                <c:ptCount val="4"/>
                <c:pt idx="0">
                  <c:v>14</c:v>
                </c:pt>
                <c:pt idx="1">
                  <c:v>35</c:v>
                </c:pt>
                <c:pt idx="2">
                  <c:v>9</c:v>
                </c:pt>
                <c:pt idx="3">
                  <c:v>2</c:v>
                </c:pt>
              </c:numCache>
            </c:numRef>
          </c:val>
          <c:extLst>
            <c:ext xmlns:c16="http://schemas.microsoft.com/office/drawing/2014/chart" uri="{C3380CC4-5D6E-409C-BE32-E72D297353CC}">
              <c16:uniqueId val="{00000008-E194-4EC1-A4AA-8361969FAA9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D61-4872-9B99-1F53AE9C21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D61-4872-9B99-1F53AE9C210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D61-4872-9B99-1F53AE9C210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D61-4872-9B99-1F53AE9C210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D61-4872-9B99-1F53AE9C210A}"/>
              </c:ext>
            </c:extLst>
          </c:dPt>
          <c:dLbls>
            <c:dLbl>
              <c:idx val="0"/>
              <c:tx>
                <c:rich>
                  <a:bodyPr/>
                  <a:lstStyle/>
                  <a:p>
                    <a:fld id="{C97A7141-1012-4817-BADB-903E9D638C41}"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61-4872-9B99-1F53AE9C210A}"/>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D61-4872-9B99-1F53AE9C210A}"/>
                </c:ext>
              </c:extLst>
            </c:dLbl>
            <c:dLbl>
              <c:idx val="2"/>
              <c:tx>
                <c:rich>
                  <a:bodyPr/>
                  <a:lstStyle/>
                  <a:p>
                    <a:fld id="{778E3163-FCE7-4CCC-BB34-620AFED5E89D}"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61-4872-9B99-1F53AE9C210A}"/>
                </c:ext>
              </c:extLst>
            </c:dLbl>
            <c:dLbl>
              <c:idx val="3"/>
              <c:tx>
                <c:rich>
                  <a:bodyPr/>
                  <a:lstStyle/>
                  <a:p>
                    <a:fld id="{E6D7817D-F2EB-4261-B86B-4CB76685A4EE}"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61-4872-9B99-1F53AE9C210A}"/>
                </c:ext>
              </c:extLst>
            </c:dLbl>
            <c:dLbl>
              <c:idx val="4"/>
              <c:tx>
                <c:rich>
                  <a:bodyPr/>
                  <a:lstStyle/>
                  <a:p>
                    <a:fld id="{0BB4F2E6-D85B-4C4B-8F6A-7B4C67B22E35}"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D61-4872-9B99-1F53AE9C2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(1)'!$D$76:$D$80</c:f>
              <c:strCache>
                <c:ptCount val="5"/>
                <c:pt idx="0">
                  <c:v>Очень часто</c:v>
                </c:pt>
                <c:pt idx="1">
                  <c:v>Часто</c:v>
                </c:pt>
                <c:pt idx="2">
                  <c:v>Иногда</c:v>
                </c:pt>
                <c:pt idx="3">
                  <c:v>Очень редко</c:v>
                </c:pt>
                <c:pt idx="4">
                  <c:v>Никогда</c:v>
                </c:pt>
              </c:strCache>
            </c:strRef>
          </c:cat>
          <c:val>
            <c:numRef>
              <c:f>'Ответы на форму (1)'!$E$76:$E$80</c:f>
              <c:numCache>
                <c:formatCode>General</c:formatCode>
                <c:ptCount val="5"/>
                <c:pt idx="0">
                  <c:v>4</c:v>
                </c:pt>
                <c:pt idx="1">
                  <c:v>4</c:v>
                </c:pt>
                <c:pt idx="2">
                  <c:v>10</c:v>
                </c:pt>
                <c:pt idx="3">
                  <c:v>16</c:v>
                </c:pt>
                <c:pt idx="4">
                  <c:v>26</c:v>
                </c:pt>
              </c:numCache>
            </c:numRef>
          </c:val>
          <c:extLst>
            <c:ext xmlns:c16="http://schemas.microsoft.com/office/drawing/2014/chart" uri="{C3380CC4-5D6E-409C-BE32-E72D297353CC}">
              <c16:uniqueId val="{0000000A-3D61-4872-9B99-1F53AE9C210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0CB-4313-82E9-E83866C3692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0CB-4313-82E9-E83866C3692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0CB-4313-82E9-E83866C3692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0CB-4313-82E9-E83866C3692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0CB-4313-82E9-E83866C3692B}"/>
              </c:ext>
            </c:extLst>
          </c:dPt>
          <c:dLbls>
            <c:dLbl>
              <c:idx val="0"/>
              <c:tx>
                <c:rich>
                  <a:bodyPr/>
                  <a:lstStyle/>
                  <a:p>
                    <a:fld id="{25DF9A64-2BAA-4ECD-A17D-3C69C8BDBF2B}"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CB-4313-82E9-E83866C3692B}"/>
                </c:ext>
              </c:extLst>
            </c:dLbl>
            <c:dLbl>
              <c:idx val="1"/>
              <c:tx>
                <c:rich>
                  <a:bodyPr/>
                  <a:lstStyle/>
                  <a:p>
                    <a:fld id="{36DC34AD-1B6D-44AB-AC0A-C322E4FCB3BD}"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CB-4313-82E9-E83866C3692B}"/>
                </c:ext>
              </c:extLst>
            </c:dLbl>
            <c:dLbl>
              <c:idx val="2"/>
              <c:tx>
                <c:rich>
                  <a:bodyPr/>
                  <a:lstStyle/>
                  <a:p>
                    <a:fld id="{F7EDD359-3B53-4488-9B64-2F478BF2A7F0}"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0CB-4313-82E9-E83866C3692B}"/>
                </c:ext>
              </c:extLst>
            </c:dLbl>
            <c:dLbl>
              <c:idx val="3"/>
              <c:tx>
                <c:rich>
                  <a:bodyPr/>
                  <a:lstStyle/>
                  <a:p>
                    <a:fld id="{D4957CD8-4E79-4769-9CB6-564A0D42BF83}"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0CB-4313-82E9-E83866C3692B}"/>
                </c:ext>
              </c:extLst>
            </c:dLbl>
            <c:dLbl>
              <c:idx val="4"/>
              <c:tx>
                <c:rich>
                  <a:bodyPr/>
                  <a:lstStyle/>
                  <a:p>
                    <a:fld id="{5C31954D-6850-4BA9-AF39-30988CB8F86D}"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0CB-4313-82E9-E83866C3692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(1)'!$M$74:$M$78</c:f>
              <c:strCache>
                <c:ptCount val="5"/>
                <c:pt idx="0">
                  <c:v>Да, согласен/ согласна</c:v>
                </c:pt>
                <c:pt idx="1">
                  <c:v>Скорее согласен/ согласна</c:v>
                </c:pt>
                <c:pt idx="2">
                  <c:v>Трудно сказать</c:v>
                </c:pt>
                <c:pt idx="3">
                  <c:v>Скорее не согласен/ не согласна</c:v>
                </c:pt>
                <c:pt idx="4">
                  <c:v>Нет, не согласен/ не согласна</c:v>
                </c:pt>
              </c:strCache>
            </c:strRef>
          </c:cat>
          <c:val>
            <c:numRef>
              <c:f>'Ответы на форму (1)'!$N$74:$N$78</c:f>
              <c:numCache>
                <c:formatCode>General</c:formatCode>
                <c:ptCount val="5"/>
                <c:pt idx="0">
                  <c:v>15</c:v>
                </c:pt>
                <c:pt idx="1">
                  <c:v>15</c:v>
                </c:pt>
                <c:pt idx="2">
                  <c:v>11</c:v>
                </c:pt>
                <c:pt idx="3">
                  <c:v>9</c:v>
                </c:pt>
                <c:pt idx="4">
                  <c:v>10</c:v>
                </c:pt>
              </c:numCache>
            </c:numRef>
          </c:val>
          <c:extLst>
            <c:ext xmlns:c16="http://schemas.microsoft.com/office/drawing/2014/chart" uri="{C3380CC4-5D6E-409C-BE32-E72D297353CC}">
              <c16:uniqueId val="{0000000A-70CB-4313-82E9-E83866C3692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190-419F-887F-0BABAE24EA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190-419F-887F-0BABAE24EA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190-419F-887F-0BABAE24EAA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190-419F-887F-0BABAE24EAA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190-419F-887F-0BABAE24EAAB}"/>
              </c:ext>
            </c:extLst>
          </c:dPt>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190-419F-887F-0BABAE24EAAB}"/>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190-419F-887F-0BABAE24EAAB}"/>
                </c:ext>
              </c:extLst>
            </c:dLbl>
            <c:dLbl>
              <c:idx val="2"/>
              <c:tx>
                <c:rich>
                  <a:bodyPr/>
                  <a:lstStyle/>
                  <a:p>
                    <a:fld id="{7B9EA4C5-6449-4A35-89F0-71C57C1B1D7D}"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90-419F-887F-0BABAE24EAAB}"/>
                </c:ext>
              </c:extLst>
            </c:dLbl>
            <c:dLbl>
              <c:idx val="3"/>
              <c:tx>
                <c:rich>
                  <a:bodyPr/>
                  <a:lstStyle/>
                  <a:p>
                    <a:fld id="{B65D85B7-3F1D-4AF1-9735-718380F7F960}"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190-419F-887F-0BABAE24EAAB}"/>
                </c:ext>
              </c:extLst>
            </c:dLbl>
            <c:dLbl>
              <c:idx val="4"/>
              <c:tx>
                <c:rich>
                  <a:bodyPr/>
                  <a:lstStyle/>
                  <a:p>
                    <a:fld id="{CF968620-FBB4-470A-86DD-B9B39A6641BF}" type="PERCENTAGE">
                      <a:rPr lang="en-US"/>
                      <a:pPr/>
                      <a:t>[ПРОЦЕНТ]</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190-419F-887F-0BABAE24EAA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'Ответы на форму (1)'!$D$67:$D$71</c:f>
              <c:strCache>
                <c:ptCount val="5"/>
                <c:pt idx="0">
                  <c:v>Очень часто</c:v>
                </c:pt>
                <c:pt idx="1">
                  <c:v>Часто</c:v>
                </c:pt>
                <c:pt idx="2">
                  <c:v>Иногда</c:v>
                </c:pt>
                <c:pt idx="3">
                  <c:v>Очень редко</c:v>
                </c:pt>
                <c:pt idx="4">
                  <c:v>Никогда</c:v>
                </c:pt>
              </c:strCache>
            </c:strRef>
          </c:cat>
          <c:val>
            <c:numRef>
              <c:f>'Ответы на форму (1)'!$E$67:$E$71</c:f>
              <c:numCache>
                <c:formatCode>General</c:formatCode>
                <c:ptCount val="5"/>
                <c:pt idx="0">
                  <c:v>1</c:v>
                </c:pt>
                <c:pt idx="1">
                  <c:v>8</c:v>
                </c:pt>
                <c:pt idx="2">
                  <c:v>14</c:v>
                </c:pt>
                <c:pt idx="3">
                  <c:v>18</c:v>
                </c:pt>
                <c:pt idx="4">
                  <c:v>19</c:v>
                </c:pt>
              </c:numCache>
            </c:numRef>
          </c:val>
          <c:extLst>
            <c:ext xmlns:c16="http://schemas.microsoft.com/office/drawing/2014/chart" uri="{C3380CC4-5D6E-409C-BE32-E72D297353CC}">
              <c16:uniqueId val="{0000000A-5190-419F-887F-0BABAE24EAA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TotalTime>
  <Pages>11</Pages>
  <Words>3971</Words>
  <Characters>22638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Эрик Рогожин</dc:creator>
  <cp:lastModifiedBy>Anton8894@mail.ru</cp:lastModifiedBy>
  <cp:revision>10</cp:revision>
  <cp:lastPrinted>2024-03-26T02:09:00Z</cp:lastPrinted>
  <dcterms:created xsi:type="dcterms:W3CDTF">2024-11-25T11:03:00Z</dcterms:created>
  <dcterms:modified xsi:type="dcterms:W3CDTF">2024-11-30T08:43:00Z</dcterms:modified>
</cp:coreProperties>
</file>